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ED16" w14:textId="77777777" w:rsidR="00E869E5" w:rsidRPr="00E26A3E" w:rsidRDefault="00E869E5" w:rsidP="00E869E5">
      <w:pPr>
        <w:rPr>
          <w:rFonts w:ascii="Times" w:hAnsi="Times"/>
          <w:lang w:val="es-ES_tradnl"/>
        </w:rPr>
      </w:pPr>
      <w:r w:rsidRPr="00E26A3E">
        <w:rPr>
          <w:rFonts w:ascii="Times" w:hAnsi="Times"/>
          <w:lang w:val="es-ES_tradnl"/>
        </w:rPr>
        <w:t>La India Catalina</w:t>
      </w:r>
    </w:p>
    <w:p w14:paraId="1A1C1087" w14:textId="77777777" w:rsidR="00E869E5" w:rsidRPr="003B39DE" w:rsidRDefault="00E869E5" w:rsidP="00E869E5">
      <w:pPr>
        <w:rPr>
          <w:rFonts w:ascii="Times" w:hAnsi="Times"/>
        </w:rPr>
      </w:pPr>
    </w:p>
    <w:p w14:paraId="41B2D2FA" w14:textId="77777777" w:rsidR="00E869E5" w:rsidRPr="003B39DE" w:rsidRDefault="00E869E5" w:rsidP="00E869E5">
      <w:pPr>
        <w:jc w:val="both"/>
        <w:rPr>
          <w:rFonts w:ascii="Times" w:hAnsi="Times"/>
        </w:rPr>
      </w:pPr>
    </w:p>
    <w:p w14:paraId="04548E30" w14:textId="77777777" w:rsidR="00E869E5" w:rsidRPr="003B39DE" w:rsidRDefault="00E869E5" w:rsidP="00E869E5">
      <w:pPr>
        <w:jc w:val="both"/>
        <w:rPr>
          <w:rFonts w:ascii="Times" w:hAnsi="Times"/>
        </w:rPr>
      </w:pPr>
      <w:r w:rsidRPr="00E26A3E">
        <w:rPr>
          <w:rFonts w:ascii="Times" w:hAnsi="Times"/>
          <w:lang w:val="es-ES_tradnl"/>
        </w:rPr>
        <w:t xml:space="preserve">También </w:t>
      </w:r>
      <w:r>
        <w:rPr>
          <w:rFonts w:ascii="Times" w:hAnsi="Times"/>
          <w:lang w:val="es-ES_tradnl"/>
        </w:rPr>
        <w:t xml:space="preserve">llamada </w:t>
      </w:r>
      <w:r w:rsidRPr="007B7E57">
        <w:rPr>
          <w:rFonts w:ascii="Times" w:hAnsi="Times"/>
          <w:lang w:val="es-ES_tradnl"/>
        </w:rPr>
        <w:t>la</w:t>
      </w:r>
      <w:r w:rsidRPr="007B7E57">
        <w:rPr>
          <w:rFonts w:ascii="Times" w:hAnsi="Times"/>
          <w:i/>
          <w:lang w:val="es-ES_tradnl"/>
        </w:rPr>
        <w:t xml:space="preserve"> India lengua</w:t>
      </w:r>
      <w:r>
        <w:rPr>
          <w:rFonts w:ascii="Times" w:hAnsi="Times"/>
          <w:lang w:val="es-ES_tradnl"/>
        </w:rPr>
        <w:t xml:space="preserve">, la India Catalina era originaria del norte de Colombia y era la hija del cacique Galeras de la tribu de los </w:t>
      </w:r>
      <w:proofErr w:type="spellStart"/>
      <w:r>
        <w:rPr>
          <w:rFonts w:ascii="Times" w:hAnsi="Times"/>
          <w:lang w:val="es-ES_tradnl"/>
        </w:rPr>
        <w:t>Calamari</w:t>
      </w:r>
      <w:proofErr w:type="spellEnd"/>
      <w:r>
        <w:rPr>
          <w:rFonts w:ascii="Times" w:hAnsi="Times"/>
          <w:lang w:val="es-ES_tradnl"/>
        </w:rPr>
        <w:t xml:space="preserve">. Según los historiadores, fue raptada cuando solo tenía 14 años, alrededor del año 1504, de Zamba (llamada hoy </w:t>
      </w:r>
      <w:proofErr w:type="spellStart"/>
      <w:r>
        <w:rPr>
          <w:rFonts w:ascii="Times" w:hAnsi="Times"/>
          <w:lang w:val="es-ES_tradnl"/>
        </w:rPr>
        <w:t>Galerazamba</w:t>
      </w:r>
      <w:proofErr w:type="spellEnd"/>
      <w:r>
        <w:rPr>
          <w:rFonts w:ascii="Times" w:hAnsi="Times"/>
          <w:lang w:val="es-ES_tradnl"/>
        </w:rPr>
        <w:t xml:space="preserve">, en el departamento de Bolívar, en la costa norte de Colombia). Su raptor, el conquistador Diego de </w:t>
      </w:r>
      <w:proofErr w:type="spellStart"/>
      <w:r>
        <w:rPr>
          <w:rFonts w:ascii="Times" w:hAnsi="Times"/>
          <w:lang w:val="es-ES_tradnl"/>
        </w:rPr>
        <w:t>Nicuesa</w:t>
      </w:r>
      <w:proofErr w:type="spellEnd"/>
      <w:r>
        <w:rPr>
          <w:rFonts w:ascii="Times" w:hAnsi="Times"/>
          <w:lang w:val="es-ES_tradnl"/>
        </w:rPr>
        <w:t xml:space="preserve"> fue uno de los conquistadores españoles pioneros en la exploración de América latina a principios del siglo </w:t>
      </w:r>
      <w:r w:rsidRPr="003B39DE">
        <w:rPr>
          <w:rFonts w:ascii="Times" w:hAnsi="Times"/>
          <w:smallCaps/>
        </w:rPr>
        <w:t>xvi</w:t>
      </w:r>
      <w:r>
        <w:rPr>
          <w:rFonts w:ascii="Times" w:hAnsi="Times"/>
          <w:lang w:val="es-ES_tradnl"/>
        </w:rPr>
        <w:t xml:space="preserve">. </w:t>
      </w:r>
      <w:proofErr w:type="spellStart"/>
      <w:r>
        <w:rPr>
          <w:rFonts w:ascii="Times" w:hAnsi="Times"/>
          <w:lang w:val="es-ES_tradnl"/>
        </w:rPr>
        <w:t>Nicuesa</w:t>
      </w:r>
      <w:proofErr w:type="spellEnd"/>
      <w:r>
        <w:rPr>
          <w:rFonts w:ascii="Times" w:hAnsi="Times"/>
          <w:lang w:val="es-ES_tradnl"/>
        </w:rPr>
        <w:t xml:space="preserve"> la llevó a Santo Domingo, primer fuerte europeo donde estaban instalados los colonizadores del viejo continente. En esta isla, la joven aprendió a vivir y vestir según la cultura y los valores españoles – aprendió a hablar el español, fue convertida al cristianismo y fue bautizada como Catalina. No se conoce su nombre antes de la llegada de los españoles.</w:t>
      </w:r>
    </w:p>
    <w:p w14:paraId="3ADF7CA3" w14:textId="77777777" w:rsidR="00E869E5" w:rsidRPr="003B39DE" w:rsidRDefault="00E869E5" w:rsidP="00E869E5">
      <w:pPr>
        <w:jc w:val="both"/>
        <w:rPr>
          <w:rFonts w:ascii="Times" w:hAnsi="Times"/>
        </w:rPr>
      </w:pPr>
    </w:p>
    <w:p w14:paraId="2ABD51B5" w14:textId="77777777" w:rsidR="00E869E5" w:rsidRPr="00E26A3E" w:rsidRDefault="00E869E5" w:rsidP="00E869E5">
      <w:pPr>
        <w:jc w:val="both"/>
        <w:rPr>
          <w:rFonts w:ascii="Times" w:hAnsi="Times"/>
          <w:lang w:val="es-ES_tradnl"/>
        </w:rPr>
      </w:pPr>
      <w:r>
        <w:rPr>
          <w:rFonts w:ascii="Times" w:hAnsi="Times"/>
          <w:lang w:val="es-ES_tradnl"/>
        </w:rPr>
        <w:t xml:space="preserve">En 1533, Pedro de Heredia, conquistador madrileño y fundador de Cartagena de Indias, llevó consigo a la India Catalina a su tierra de origen para que le sirviera de intérprete, en especial en los encuentros con el Cacique </w:t>
      </w:r>
      <w:proofErr w:type="spellStart"/>
      <w:r>
        <w:rPr>
          <w:rFonts w:ascii="Times" w:hAnsi="Times"/>
          <w:lang w:val="es-ES_tradnl"/>
        </w:rPr>
        <w:t>Corinche</w:t>
      </w:r>
      <w:proofErr w:type="spellEnd"/>
      <w:r>
        <w:rPr>
          <w:rFonts w:ascii="Times" w:hAnsi="Times"/>
          <w:lang w:val="es-ES_tradnl"/>
        </w:rPr>
        <w:t>, así como con otros representantes de las tribus indígenas. No se sabe exactamente qué idiomas hablaba Catalina, pero por intermedio de ella, Pedro de Heredia logró la paz entre los conquistadores y las tribus indígenas que aceptaron la presencia de los españoles como aliados a instancia de Catalina. Los españoles ofrecieron productos europeos a los indígenas a cambio de oro.</w:t>
      </w:r>
    </w:p>
    <w:p w14:paraId="3BF45416" w14:textId="77777777" w:rsidR="00E869E5" w:rsidRPr="003B39DE" w:rsidRDefault="00E869E5" w:rsidP="00E869E5">
      <w:pPr>
        <w:jc w:val="both"/>
        <w:rPr>
          <w:rFonts w:ascii="Times" w:hAnsi="Times"/>
        </w:rPr>
      </w:pPr>
    </w:p>
    <w:p w14:paraId="274AA6D6" w14:textId="77777777" w:rsidR="00E869E5" w:rsidRPr="003B39DE" w:rsidRDefault="00E869E5" w:rsidP="00E869E5">
      <w:pPr>
        <w:jc w:val="both"/>
        <w:rPr>
          <w:rFonts w:ascii="Times" w:hAnsi="Times"/>
        </w:rPr>
      </w:pPr>
      <w:r>
        <w:rPr>
          <w:rFonts w:ascii="Times" w:hAnsi="Times"/>
          <w:lang w:val="es-ES_tradnl"/>
        </w:rPr>
        <w:t>Gracias a ese acuerdo, los colonos pudieron acumular mucho oro y sobre todo, como lo exigía el emperador Carlos V de España, convertir a un gran número de indígenas al cristianismo, sometiéndolos de esa manera a la soberanía del Imperio español. El proceso de colonización pudo entonces empezar sin oposición. Con ese mismo fin, la India Catalina ayudó a los españoles a viajar pacíficamente a lo largo del río Magdalena.</w:t>
      </w:r>
    </w:p>
    <w:p w14:paraId="75EF2739" w14:textId="77777777" w:rsidR="00E869E5" w:rsidRPr="003B39DE" w:rsidRDefault="00E869E5" w:rsidP="00E869E5">
      <w:pPr>
        <w:jc w:val="both"/>
        <w:rPr>
          <w:rFonts w:ascii="Times" w:hAnsi="Times"/>
        </w:rPr>
      </w:pPr>
    </w:p>
    <w:p w14:paraId="72C09A7C" w14:textId="77777777" w:rsidR="00E869E5" w:rsidRPr="003B39DE" w:rsidRDefault="00E869E5" w:rsidP="00E869E5">
      <w:pPr>
        <w:jc w:val="both"/>
        <w:rPr>
          <w:rFonts w:ascii="Times" w:hAnsi="Times"/>
        </w:rPr>
      </w:pPr>
      <w:r>
        <w:rPr>
          <w:rFonts w:ascii="Times" w:hAnsi="Times"/>
          <w:lang w:val="es-ES_tradnl"/>
        </w:rPr>
        <w:t>La India Catalina se casó con Alonso Montañés, el sobrino de Pedro de Heredia y lo siguió a Sevilla, alejándose de su tierra natal que nunca volvería a ver.</w:t>
      </w:r>
    </w:p>
    <w:p w14:paraId="61F36CB9" w14:textId="77777777" w:rsidR="00E869E5" w:rsidRPr="003B39DE" w:rsidRDefault="00E869E5" w:rsidP="00E869E5">
      <w:pPr>
        <w:jc w:val="both"/>
        <w:rPr>
          <w:rFonts w:ascii="Times" w:hAnsi="Times"/>
        </w:rPr>
      </w:pPr>
    </w:p>
    <w:p w14:paraId="529EE1C7" w14:textId="77777777" w:rsidR="00E869E5" w:rsidRPr="00FA5E41" w:rsidRDefault="00E869E5" w:rsidP="00E869E5">
      <w:pPr>
        <w:jc w:val="both"/>
        <w:rPr>
          <w:rFonts w:ascii="Times" w:hAnsi="Times"/>
          <w:lang w:val="es-ES_tradnl"/>
        </w:rPr>
      </w:pPr>
      <w:r>
        <w:rPr>
          <w:rFonts w:ascii="Times" w:hAnsi="Times"/>
          <w:lang w:val="es-ES_tradnl"/>
        </w:rPr>
        <w:t>Su historia nos recuerda la de la Malinche. Mientras algunos la consideran como una traidora por haber facilitado la sumisión de su pueblo y así haber causado su pérdida, otros la admiran por haber sido una intermediara pacificadora. En cualquier caso, la India Catalina desempeñó un papel decisivo en la historia de la ciudad de Cartagena de Indias, donde se encuentra una estatua que la representa como  símbolo de la ciudad y de su pueblo.</w:t>
      </w:r>
    </w:p>
    <w:p w14:paraId="344870B3" w14:textId="77777777" w:rsidR="00E869E5" w:rsidRPr="00E869E5" w:rsidRDefault="00E869E5" w:rsidP="00E869E5">
      <w:pPr>
        <w:rPr>
          <w:rFonts w:ascii="Times" w:hAnsi="Times" w:cs="Cambria"/>
          <w:color w:val="262626"/>
          <w:sz w:val="22"/>
          <w:szCs w:val="35"/>
          <w:lang w:val="es-ES"/>
        </w:rPr>
      </w:pPr>
    </w:p>
    <w:p w14:paraId="5A1861F6" w14:textId="77777777" w:rsidR="00E869E5" w:rsidRPr="00E869E5" w:rsidRDefault="00E869E5" w:rsidP="00E869E5">
      <w:pPr>
        <w:rPr>
          <w:rFonts w:ascii="Times" w:hAnsi="Times"/>
          <w:b/>
          <w:lang w:val="es-ES"/>
        </w:rPr>
      </w:pPr>
      <w:bookmarkStart w:id="0" w:name="_GoBack"/>
      <w:r w:rsidRPr="00E869E5">
        <w:rPr>
          <w:rFonts w:ascii="Times" w:hAnsi="Times"/>
          <w:b/>
          <w:lang w:val="es-ES"/>
        </w:rPr>
        <w:t>Bibliografía </w:t>
      </w:r>
    </w:p>
    <w:bookmarkEnd w:id="0"/>
    <w:p w14:paraId="7472F986" w14:textId="77777777" w:rsidR="00E869E5" w:rsidRDefault="00E869E5" w:rsidP="00E869E5">
      <w:pPr>
        <w:rPr>
          <w:rFonts w:ascii="Times" w:hAnsi="Times"/>
        </w:rPr>
      </w:pPr>
    </w:p>
    <w:p w14:paraId="79DB7DBE" w14:textId="77777777" w:rsidR="00E869E5" w:rsidRPr="001F3A1B" w:rsidRDefault="00E869E5" w:rsidP="00E869E5">
      <w:pPr>
        <w:rPr>
          <w:rFonts w:ascii="Times" w:hAnsi="Times" w:cs="Cambria"/>
          <w:color w:val="262626"/>
          <w:sz w:val="22"/>
          <w:szCs w:val="22"/>
        </w:rPr>
      </w:pPr>
      <w:r w:rsidRPr="001F3A1B">
        <w:rPr>
          <w:rFonts w:ascii="Times" w:hAnsi="Times" w:cs="Cambria"/>
          <w:smallCaps/>
          <w:color w:val="262626"/>
          <w:sz w:val="22"/>
          <w:szCs w:val="22"/>
        </w:rPr>
        <w:t xml:space="preserve">Acosta de </w:t>
      </w:r>
      <w:proofErr w:type="spellStart"/>
      <w:r w:rsidRPr="001F3A1B">
        <w:rPr>
          <w:rFonts w:ascii="Times" w:hAnsi="Times" w:cs="Cambria"/>
          <w:smallCaps/>
          <w:color w:val="262626"/>
          <w:sz w:val="22"/>
          <w:szCs w:val="22"/>
        </w:rPr>
        <w:t>Samper</w:t>
      </w:r>
      <w:proofErr w:type="spellEnd"/>
      <w:r w:rsidRPr="001F3A1B">
        <w:rPr>
          <w:rFonts w:ascii="Times" w:hAnsi="Times" w:cs="Cambria"/>
          <w:color w:val="262626"/>
          <w:sz w:val="22"/>
          <w:szCs w:val="22"/>
        </w:rPr>
        <w:t xml:space="preserve">, </w:t>
      </w:r>
      <w:proofErr w:type="gramStart"/>
      <w:r w:rsidRPr="001F3A1B">
        <w:rPr>
          <w:rFonts w:ascii="Times" w:hAnsi="Times" w:cs="Cambria"/>
          <w:color w:val="262626"/>
          <w:sz w:val="22"/>
          <w:szCs w:val="22"/>
        </w:rPr>
        <w:t>S.:</w:t>
      </w:r>
      <w:proofErr w:type="gramEnd"/>
      <w:r w:rsidRPr="001F3A1B">
        <w:rPr>
          <w:rFonts w:ascii="Times" w:hAnsi="Times" w:cs="Cambria"/>
          <w:color w:val="262626"/>
          <w:sz w:val="22"/>
          <w:szCs w:val="22"/>
        </w:rPr>
        <w:t xml:space="preserve"> </w:t>
      </w:r>
      <w:proofErr w:type="spellStart"/>
      <w:r w:rsidRPr="001F3A1B">
        <w:rPr>
          <w:rFonts w:ascii="Times" w:hAnsi="Times" w:cs="Cambria"/>
          <w:i/>
          <w:iCs/>
          <w:color w:val="262626"/>
          <w:sz w:val="22"/>
          <w:szCs w:val="22"/>
        </w:rPr>
        <w:t>Biografías</w:t>
      </w:r>
      <w:proofErr w:type="spellEnd"/>
      <w:r w:rsidRPr="001F3A1B">
        <w:rPr>
          <w:rFonts w:ascii="Times" w:hAnsi="Times" w:cs="Cambria"/>
          <w:i/>
          <w:iCs/>
          <w:color w:val="262626"/>
          <w:sz w:val="22"/>
          <w:szCs w:val="22"/>
        </w:rPr>
        <w:t xml:space="preserve"> de Hombres </w:t>
      </w:r>
      <w:proofErr w:type="spellStart"/>
      <w:r w:rsidRPr="001F3A1B">
        <w:rPr>
          <w:rFonts w:ascii="Times" w:hAnsi="Times" w:cs="Cambria"/>
          <w:i/>
          <w:iCs/>
          <w:color w:val="262626"/>
          <w:sz w:val="22"/>
          <w:szCs w:val="22"/>
        </w:rPr>
        <w:t>Ilustres</w:t>
      </w:r>
      <w:proofErr w:type="spellEnd"/>
      <w:r w:rsidRPr="001F3A1B">
        <w:rPr>
          <w:rFonts w:ascii="Times" w:hAnsi="Times" w:cs="Cambria"/>
          <w:i/>
          <w:iCs/>
          <w:color w:val="262626"/>
          <w:sz w:val="22"/>
          <w:szCs w:val="22"/>
        </w:rPr>
        <w:t xml:space="preserve"> ó Notables, </w:t>
      </w:r>
      <w:proofErr w:type="spellStart"/>
      <w:r w:rsidRPr="001F3A1B">
        <w:rPr>
          <w:rFonts w:ascii="Times" w:hAnsi="Times" w:cs="Cambria"/>
          <w:i/>
          <w:iCs/>
          <w:color w:val="262626"/>
          <w:sz w:val="22"/>
          <w:szCs w:val="22"/>
        </w:rPr>
        <w:t>relativas</w:t>
      </w:r>
      <w:proofErr w:type="spellEnd"/>
      <w:r w:rsidRPr="001F3A1B">
        <w:rPr>
          <w:rFonts w:ascii="Times" w:hAnsi="Times" w:cs="Cambria"/>
          <w:i/>
          <w:iCs/>
          <w:color w:val="262626"/>
          <w:sz w:val="22"/>
          <w:szCs w:val="22"/>
        </w:rPr>
        <w:t xml:space="preserve"> á la </w:t>
      </w:r>
      <w:proofErr w:type="spellStart"/>
      <w:r w:rsidRPr="001F3A1B">
        <w:rPr>
          <w:rFonts w:ascii="Times" w:hAnsi="Times" w:cs="Cambria"/>
          <w:i/>
          <w:iCs/>
          <w:color w:val="262626"/>
          <w:sz w:val="22"/>
          <w:szCs w:val="22"/>
        </w:rPr>
        <w:t>época</w:t>
      </w:r>
      <w:proofErr w:type="spellEnd"/>
      <w:r w:rsidRPr="001F3A1B">
        <w:rPr>
          <w:rFonts w:ascii="Times" w:hAnsi="Times" w:cs="Cambria"/>
          <w:i/>
          <w:iCs/>
          <w:color w:val="262626"/>
          <w:sz w:val="22"/>
          <w:szCs w:val="22"/>
        </w:rPr>
        <w:t xml:space="preserve"> </w:t>
      </w:r>
      <w:proofErr w:type="spellStart"/>
      <w:r w:rsidRPr="001F3A1B">
        <w:rPr>
          <w:rFonts w:ascii="Times" w:hAnsi="Times" w:cs="Cambria"/>
          <w:i/>
          <w:iCs/>
          <w:color w:val="262626"/>
          <w:sz w:val="22"/>
          <w:szCs w:val="22"/>
        </w:rPr>
        <w:t>del</w:t>
      </w:r>
      <w:proofErr w:type="spellEnd"/>
      <w:r w:rsidRPr="001F3A1B">
        <w:rPr>
          <w:rFonts w:ascii="Times" w:hAnsi="Times" w:cs="Cambria"/>
          <w:i/>
          <w:iCs/>
          <w:color w:val="262626"/>
          <w:sz w:val="22"/>
          <w:szCs w:val="22"/>
        </w:rPr>
        <w:t xml:space="preserve"> </w:t>
      </w:r>
      <w:proofErr w:type="spellStart"/>
      <w:r w:rsidRPr="001F3A1B">
        <w:rPr>
          <w:rFonts w:ascii="Times" w:hAnsi="Times" w:cs="Cambria"/>
          <w:i/>
          <w:iCs/>
          <w:color w:val="262626"/>
          <w:sz w:val="22"/>
          <w:szCs w:val="22"/>
        </w:rPr>
        <w:t>Descubrimiento</w:t>
      </w:r>
      <w:proofErr w:type="spellEnd"/>
      <w:r w:rsidRPr="001F3A1B">
        <w:rPr>
          <w:rFonts w:ascii="Times" w:hAnsi="Times" w:cs="Cambria"/>
          <w:i/>
          <w:iCs/>
          <w:color w:val="262626"/>
          <w:sz w:val="22"/>
          <w:szCs w:val="22"/>
        </w:rPr>
        <w:t xml:space="preserve">, </w:t>
      </w:r>
      <w:proofErr w:type="spellStart"/>
      <w:r w:rsidRPr="001F3A1B">
        <w:rPr>
          <w:rFonts w:ascii="Times" w:hAnsi="Times" w:cs="Cambria"/>
          <w:i/>
          <w:iCs/>
          <w:color w:val="262626"/>
          <w:sz w:val="22"/>
          <w:szCs w:val="22"/>
        </w:rPr>
        <w:t>Conquista</w:t>
      </w:r>
      <w:proofErr w:type="spellEnd"/>
      <w:r w:rsidRPr="001F3A1B">
        <w:rPr>
          <w:rFonts w:ascii="Times" w:hAnsi="Times" w:cs="Cambria"/>
          <w:i/>
          <w:iCs/>
          <w:color w:val="262626"/>
          <w:sz w:val="22"/>
          <w:szCs w:val="22"/>
        </w:rPr>
        <w:t xml:space="preserve"> y </w:t>
      </w:r>
      <w:proofErr w:type="spellStart"/>
      <w:r w:rsidRPr="001F3A1B">
        <w:rPr>
          <w:rFonts w:ascii="Times" w:hAnsi="Times" w:cs="Cambria"/>
          <w:i/>
          <w:iCs/>
          <w:color w:val="262626"/>
          <w:sz w:val="22"/>
          <w:szCs w:val="22"/>
        </w:rPr>
        <w:t>Colonización</w:t>
      </w:r>
      <w:proofErr w:type="spellEnd"/>
      <w:r w:rsidRPr="001F3A1B">
        <w:rPr>
          <w:rFonts w:ascii="Times" w:hAnsi="Times" w:cs="Cambria"/>
          <w:i/>
          <w:iCs/>
          <w:color w:val="262626"/>
          <w:sz w:val="22"/>
          <w:szCs w:val="22"/>
        </w:rPr>
        <w:t xml:space="preserve"> de la parte de </w:t>
      </w:r>
      <w:proofErr w:type="spellStart"/>
      <w:r w:rsidRPr="001F3A1B">
        <w:rPr>
          <w:rFonts w:ascii="Times" w:hAnsi="Times" w:cs="Cambria"/>
          <w:i/>
          <w:iCs/>
          <w:color w:val="262626"/>
          <w:sz w:val="22"/>
          <w:szCs w:val="22"/>
        </w:rPr>
        <w:t>América</w:t>
      </w:r>
      <w:proofErr w:type="spellEnd"/>
      <w:r w:rsidRPr="001F3A1B">
        <w:rPr>
          <w:rFonts w:ascii="Times" w:hAnsi="Times" w:cs="Cambria"/>
          <w:i/>
          <w:iCs/>
          <w:color w:val="262626"/>
          <w:sz w:val="22"/>
          <w:szCs w:val="22"/>
        </w:rPr>
        <w:t xml:space="preserve"> </w:t>
      </w:r>
      <w:proofErr w:type="spellStart"/>
      <w:r w:rsidRPr="001F3A1B">
        <w:rPr>
          <w:rFonts w:ascii="Times" w:hAnsi="Times" w:cs="Cambria"/>
          <w:i/>
          <w:iCs/>
          <w:color w:val="262626"/>
          <w:sz w:val="22"/>
          <w:szCs w:val="22"/>
        </w:rPr>
        <w:t>denominada</w:t>
      </w:r>
      <w:proofErr w:type="spellEnd"/>
      <w:r w:rsidRPr="001F3A1B">
        <w:rPr>
          <w:rFonts w:ascii="Times" w:hAnsi="Times" w:cs="Cambria"/>
          <w:i/>
          <w:iCs/>
          <w:color w:val="262626"/>
          <w:sz w:val="22"/>
          <w:szCs w:val="22"/>
        </w:rPr>
        <w:t xml:space="preserve"> </w:t>
      </w:r>
      <w:proofErr w:type="spellStart"/>
      <w:r w:rsidRPr="001F3A1B">
        <w:rPr>
          <w:rFonts w:ascii="Times" w:hAnsi="Times" w:cs="Cambria"/>
          <w:i/>
          <w:iCs/>
          <w:color w:val="262626"/>
          <w:sz w:val="22"/>
          <w:szCs w:val="22"/>
        </w:rPr>
        <w:t>actualmente</w:t>
      </w:r>
      <w:proofErr w:type="spellEnd"/>
      <w:r w:rsidRPr="001F3A1B">
        <w:rPr>
          <w:rFonts w:ascii="Times" w:hAnsi="Times" w:cs="Cambria"/>
          <w:i/>
          <w:iCs/>
          <w:color w:val="262626"/>
          <w:sz w:val="22"/>
          <w:szCs w:val="22"/>
        </w:rPr>
        <w:t xml:space="preserve"> </w:t>
      </w:r>
      <w:proofErr w:type="spellStart"/>
      <w:r w:rsidRPr="001F3A1B">
        <w:rPr>
          <w:rFonts w:ascii="Times" w:hAnsi="Times" w:cs="Cambria"/>
          <w:i/>
          <w:iCs/>
          <w:color w:val="262626"/>
          <w:sz w:val="22"/>
          <w:szCs w:val="22"/>
        </w:rPr>
        <w:t>Estados</w:t>
      </w:r>
      <w:proofErr w:type="spellEnd"/>
      <w:r w:rsidRPr="001F3A1B">
        <w:rPr>
          <w:rFonts w:ascii="Times" w:hAnsi="Times" w:cs="Cambria"/>
          <w:i/>
          <w:iCs/>
          <w:color w:val="262626"/>
          <w:sz w:val="22"/>
          <w:szCs w:val="22"/>
        </w:rPr>
        <w:t xml:space="preserve"> </w:t>
      </w:r>
      <w:proofErr w:type="spellStart"/>
      <w:r w:rsidRPr="001F3A1B">
        <w:rPr>
          <w:rFonts w:ascii="Times" w:hAnsi="Times" w:cs="Cambria"/>
          <w:i/>
          <w:iCs/>
          <w:color w:val="262626"/>
          <w:sz w:val="22"/>
          <w:szCs w:val="22"/>
        </w:rPr>
        <w:t>Unidos</w:t>
      </w:r>
      <w:proofErr w:type="spellEnd"/>
      <w:r w:rsidRPr="001F3A1B">
        <w:rPr>
          <w:rFonts w:ascii="Times" w:hAnsi="Times" w:cs="Cambria"/>
          <w:i/>
          <w:iCs/>
          <w:color w:val="262626"/>
          <w:sz w:val="22"/>
          <w:szCs w:val="22"/>
        </w:rPr>
        <w:t xml:space="preserve"> de </w:t>
      </w:r>
      <w:proofErr w:type="spellStart"/>
      <w:r w:rsidRPr="001F3A1B">
        <w:rPr>
          <w:rFonts w:ascii="Times" w:hAnsi="Times" w:cs="Cambria"/>
          <w:i/>
          <w:iCs/>
          <w:color w:val="262626"/>
          <w:sz w:val="22"/>
          <w:szCs w:val="22"/>
        </w:rPr>
        <w:t>Colombia</w:t>
      </w:r>
      <w:proofErr w:type="spellEnd"/>
      <w:r w:rsidRPr="001F3A1B">
        <w:rPr>
          <w:rFonts w:ascii="Times" w:hAnsi="Times" w:cs="Cambria"/>
          <w:color w:val="262626"/>
          <w:sz w:val="22"/>
          <w:szCs w:val="22"/>
        </w:rPr>
        <w:t xml:space="preserve">. </w:t>
      </w:r>
      <w:proofErr w:type="spellStart"/>
      <w:r w:rsidRPr="001F3A1B">
        <w:rPr>
          <w:rFonts w:ascii="Times" w:hAnsi="Times" w:cs="Cambria"/>
          <w:color w:val="262626"/>
          <w:sz w:val="22"/>
          <w:szCs w:val="22"/>
        </w:rPr>
        <w:t>Imprenta</w:t>
      </w:r>
      <w:proofErr w:type="spellEnd"/>
      <w:r w:rsidRPr="001F3A1B">
        <w:rPr>
          <w:rFonts w:ascii="Times" w:hAnsi="Times" w:cs="Cambria"/>
          <w:color w:val="262626"/>
          <w:sz w:val="22"/>
          <w:szCs w:val="22"/>
        </w:rPr>
        <w:t xml:space="preserve"> de la </w:t>
      </w:r>
      <w:proofErr w:type="spellStart"/>
      <w:r w:rsidRPr="001F3A1B">
        <w:rPr>
          <w:rFonts w:ascii="Times" w:hAnsi="Times" w:cs="Cambria"/>
          <w:color w:val="262626"/>
          <w:sz w:val="22"/>
          <w:szCs w:val="22"/>
        </w:rPr>
        <w:t>luz</w:t>
      </w:r>
      <w:proofErr w:type="spellEnd"/>
      <w:r w:rsidRPr="001F3A1B">
        <w:rPr>
          <w:rFonts w:ascii="Times" w:hAnsi="Times" w:cs="Cambria"/>
          <w:color w:val="262626"/>
          <w:sz w:val="22"/>
          <w:szCs w:val="22"/>
        </w:rPr>
        <w:t>, Bogotá, 1883.</w:t>
      </w:r>
      <w:r w:rsidRPr="001F3A1B">
        <w:rPr>
          <w:rFonts w:ascii="Times" w:hAnsi="Times"/>
          <w:sz w:val="22"/>
          <w:szCs w:val="22"/>
        </w:rPr>
        <w:t xml:space="preserve"> </w:t>
      </w:r>
      <w:hyperlink r:id="rId4" w:history="1">
        <w:r w:rsidRPr="001F3A1B">
          <w:rPr>
            <w:rStyle w:val="Lienhypertexte"/>
            <w:rFonts w:ascii="Times" w:hAnsi="Times" w:cs="Cambria"/>
            <w:sz w:val="22"/>
            <w:szCs w:val="22"/>
          </w:rPr>
          <w:t>http://www.bdigital.unal.edu.co/6774/40/segunda_parte_conquistadores_p._100-194.pdf</w:t>
        </w:r>
      </w:hyperlink>
      <w:r w:rsidRPr="001F3A1B">
        <w:rPr>
          <w:rFonts w:ascii="Times" w:hAnsi="Times"/>
          <w:sz w:val="22"/>
          <w:szCs w:val="22"/>
        </w:rPr>
        <w:t>, consulté le 6 février 2017.</w:t>
      </w:r>
    </w:p>
    <w:p w14:paraId="7473C9CC" w14:textId="77777777" w:rsidR="00E869E5" w:rsidRPr="001F3A1B" w:rsidRDefault="00E869E5" w:rsidP="00E869E5">
      <w:pPr>
        <w:pStyle w:val="Notedefin"/>
        <w:rPr>
          <w:rFonts w:ascii="Times" w:hAnsi="Times" w:cs="Cambria"/>
          <w:smallCaps/>
          <w:color w:val="262626"/>
          <w:sz w:val="22"/>
          <w:szCs w:val="22"/>
        </w:rPr>
      </w:pPr>
    </w:p>
    <w:p w14:paraId="191186FB" w14:textId="77777777" w:rsidR="00E869E5" w:rsidRPr="001F3A1B" w:rsidRDefault="00E869E5" w:rsidP="00E869E5">
      <w:pPr>
        <w:pStyle w:val="Notedefin"/>
        <w:rPr>
          <w:rFonts w:ascii="Times" w:hAnsi="Times"/>
          <w:sz w:val="22"/>
          <w:szCs w:val="22"/>
        </w:rPr>
      </w:pPr>
      <w:r w:rsidRPr="001F3A1B">
        <w:rPr>
          <w:rFonts w:ascii="Times" w:hAnsi="Times" w:cs="Cambria"/>
          <w:smallCaps/>
          <w:color w:val="262626"/>
          <w:sz w:val="22"/>
          <w:szCs w:val="22"/>
        </w:rPr>
        <w:t>Argos</w:t>
      </w:r>
      <w:r w:rsidRPr="001F3A1B">
        <w:rPr>
          <w:rFonts w:ascii="Times" w:hAnsi="Times"/>
          <w:i/>
          <w:sz w:val="22"/>
          <w:szCs w:val="22"/>
        </w:rPr>
        <w:t xml:space="preserve">, </w:t>
      </w:r>
      <w:proofErr w:type="spellStart"/>
      <w:r w:rsidRPr="001F3A1B">
        <w:rPr>
          <w:rFonts w:ascii="Times" w:hAnsi="Times"/>
          <w:i/>
          <w:sz w:val="22"/>
          <w:szCs w:val="22"/>
        </w:rPr>
        <w:t>Cursillo</w:t>
      </w:r>
      <w:proofErr w:type="spellEnd"/>
      <w:r w:rsidRPr="001F3A1B">
        <w:rPr>
          <w:rFonts w:ascii="Times" w:hAnsi="Times"/>
          <w:i/>
          <w:sz w:val="22"/>
          <w:szCs w:val="22"/>
        </w:rPr>
        <w:t xml:space="preserve"> </w:t>
      </w:r>
      <w:proofErr w:type="gramStart"/>
      <w:r w:rsidRPr="001F3A1B">
        <w:rPr>
          <w:rFonts w:ascii="Times" w:hAnsi="Times"/>
          <w:i/>
          <w:sz w:val="22"/>
          <w:szCs w:val="22"/>
        </w:rPr>
        <w:t>de Historia</w:t>
      </w:r>
      <w:proofErr w:type="gramEnd"/>
      <w:r w:rsidRPr="001F3A1B">
        <w:rPr>
          <w:rFonts w:ascii="Times" w:hAnsi="Times"/>
          <w:i/>
          <w:sz w:val="22"/>
          <w:szCs w:val="22"/>
        </w:rPr>
        <w:t xml:space="preserve"> de </w:t>
      </w:r>
      <w:proofErr w:type="spellStart"/>
      <w:r w:rsidRPr="001F3A1B">
        <w:rPr>
          <w:rFonts w:ascii="Times" w:hAnsi="Times"/>
          <w:i/>
          <w:sz w:val="22"/>
          <w:szCs w:val="22"/>
        </w:rPr>
        <w:t>Colombia</w:t>
      </w:r>
      <w:proofErr w:type="spellEnd"/>
      <w:r w:rsidRPr="001F3A1B">
        <w:rPr>
          <w:rFonts w:ascii="Times" w:hAnsi="Times"/>
          <w:i/>
          <w:sz w:val="22"/>
          <w:szCs w:val="22"/>
        </w:rPr>
        <w:t xml:space="preserve"> : De la </w:t>
      </w:r>
      <w:proofErr w:type="spellStart"/>
      <w:r w:rsidRPr="001F3A1B">
        <w:rPr>
          <w:rFonts w:ascii="Times" w:hAnsi="Times"/>
          <w:i/>
          <w:sz w:val="22"/>
          <w:szCs w:val="22"/>
        </w:rPr>
        <w:t>conquista</w:t>
      </w:r>
      <w:proofErr w:type="spellEnd"/>
      <w:r w:rsidRPr="001F3A1B">
        <w:rPr>
          <w:rFonts w:ascii="Times" w:hAnsi="Times"/>
          <w:i/>
          <w:sz w:val="22"/>
          <w:szCs w:val="22"/>
        </w:rPr>
        <w:t xml:space="preserve"> a la </w:t>
      </w:r>
      <w:proofErr w:type="spellStart"/>
      <w:r w:rsidRPr="001F3A1B">
        <w:rPr>
          <w:rFonts w:ascii="Times" w:hAnsi="Times"/>
          <w:i/>
          <w:sz w:val="22"/>
          <w:szCs w:val="22"/>
        </w:rPr>
        <w:t>independencia</w:t>
      </w:r>
      <w:proofErr w:type="spellEnd"/>
      <w:r w:rsidRPr="001F3A1B">
        <w:rPr>
          <w:rFonts w:ascii="Times" w:hAnsi="Times"/>
          <w:sz w:val="22"/>
          <w:szCs w:val="22"/>
        </w:rPr>
        <w:t xml:space="preserve">, </w:t>
      </w:r>
      <w:proofErr w:type="spellStart"/>
      <w:r w:rsidRPr="001F3A1B">
        <w:rPr>
          <w:rFonts w:ascii="Times" w:hAnsi="Times"/>
          <w:sz w:val="22"/>
          <w:szCs w:val="22"/>
        </w:rPr>
        <w:t>Intermedio</w:t>
      </w:r>
      <w:proofErr w:type="spellEnd"/>
      <w:r w:rsidRPr="001F3A1B">
        <w:rPr>
          <w:rFonts w:ascii="Times" w:hAnsi="Times"/>
          <w:sz w:val="22"/>
          <w:szCs w:val="22"/>
        </w:rPr>
        <w:t xml:space="preserve">, Bogotá, 2004. </w:t>
      </w:r>
    </w:p>
    <w:p w14:paraId="50740600" w14:textId="77777777" w:rsidR="00E869E5" w:rsidRPr="001F3A1B" w:rsidRDefault="00E869E5" w:rsidP="00E869E5">
      <w:pPr>
        <w:rPr>
          <w:rFonts w:ascii="Times" w:hAnsi="Times"/>
          <w:sz w:val="22"/>
          <w:szCs w:val="22"/>
        </w:rPr>
      </w:pPr>
    </w:p>
    <w:p w14:paraId="0E171E65" w14:textId="77777777" w:rsidR="00E869E5" w:rsidRPr="001F3A1B" w:rsidRDefault="00E869E5" w:rsidP="00E869E5">
      <w:pPr>
        <w:rPr>
          <w:rFonts w:ascii="Times" w:hAnsi="Times"/>
          <w:sz w:val="22"/>
          <w:szCs w:val="22"/>
        </w:rPr>
      </w:pPr>
      <w:proofErr w:type="spellStart"/>
      <w:r w:rsidRPr="001F3A1B">
        <w:rPr>
          <w:rFonts w:ascii="Times" w:hAnsi="Times" w:cs="Cambria"/>
          <w:smallCaps/>
          <w:color w:val="262626"/>
          <w:sz w:val="22"/>
          <w:szCs w:val="22"/>
        </w:rPr>
        <w:t>Cunin</w:t>
      </w:r>
      <w:proofErr w:type="spellEnd"/>
      <w:r w:rsidRPr="001F3A1B">
        <w:rPr>
          <w:rFonts w:ascii="Times" w:hAnsi="Times"/>
          <w:sz w:val="22"/>
          <w:szCs w:val="22"/>
        </w:rPr>
        <w:t xml:space="preserve">, E., « Conter l’histoire pour compter aujourd’hui : la place des « noirs » et des « mulâtres » dans les récits historiques et touristiques sur Cartagena », in </w:t>
      </w:r>
      <w:proofErr w:type="spellStart"/>
      <w:r w:rsidRPr="001F3A1B">
        <w:rPr>
          <w:rFonts w:ascii="Times" w:hAnsi="Times"/>
          <w:i/>
          <w:sz w:val="22"/>
          <w:szCs w:val="22"/>
        </w:rPr>
        <w:t>Nuevo</w:t>
      </w:r>
      <w:proofErr w:type="spellEnd"/>
      <w:r w:rsidRPr="001F3A1B">
        <w:rPr>
          <w:rFonts w:ascii="Times" w:hAnsi="Times"/>
          <w:i/>
          <w:sz w:val="22"/>
          <w:szCs w:val="22"/>
        </w:rPr>
        <w:t xml:space="preserve"> </w:t>
      </w:r>
      <w:proofErr w:type="spellStart"/>
      <w:r w:rsidRPr="001F3A1B">
        <w:rPr>
          <w:rFonts w:ascii="Times" w:hAnsi="Times"/>
          <w:i/>
          <w:sz w:val="22"/>
          <w:szCs w:val="22"/>
        </w:rPr>
        <w:t>Mundo</w:t>
      </w:r>
      <w:proofErr w:type="spellEnd"/>
      <w:r w:rsidRPr="001F3A1B">
        <w:rPr>
          <w:rFonts w:ascii="Times" w:hAnsi="Times"/>
          <w:i/>
          <w:sz w:val="22"/>
          <w:szCs w:val="22"/>
        </w:rPr>
        <w:t xml:space="preserve"> </w:t>
      </w:r>
      <w:proofErr w:type="spellStart"/>
      <w:r w:rsidRPr="001F3A1B">
        <w:rPr>
          <w:rFonts w:ascii="Times" w:hAnsi="Times"/>
          <w:i/>
          <w:sz w:val="22"/>
          <w:szCs w:val="22"/>
        </w:rPr>
        <w:t>Mundos</w:t>
      </w:r>
      <w:proofErr w:type="spellEnd"/>
      <w:r w:rsidRPr="001F3A1B">
        <w:rPr>
          <w:rFonts w:ascii="Times" w:hAnsi="Times"/>
          <w:i/>
          <w:sz w:val="22"/>
          <w:szCs w:val="22"/>
        </w:rPr>
        <w:t xml:space="preserve"> </w:t>
      </w:r>
      <w:proofErr w:type="spellStart"/>
      <w:r w:rsidRPr="001F3A1B">
        <w:rPr>
          <w:rFonts w:ascii="Times" w:hAnsi="Times"/>
          <w:i/>
          <w:sz w:val="22"/>
          <w:szCs w:val="22"/>
        </w:rPr>
        <w:t>Nuevos</w:t>
      </w:r>
      <w:proofErr w:type="spellEnd"/>
      <w:r w:rsidRPr="00BF20D6">
        <w:rPr>
          <w:rFonts w:ascii="Times" w:hAnsi="Times"/>
          <w:sz w:val="22"/>
          <w:szCs w:val="22"/>
        </w:rPr>
        <w:t xml:space="preserve">. [En </w:t>
      </w:r>
      <w:r w:rsidRPr="00BF20D6">
        <w:rPr>
          <w:rFonts w:ascii="Times" w:hAnsi="Times"/>
          <w:sz w:val="22"/>
          <w:szCs w:val="22"/>
        </w:rPr>
        <w:lastRenderedPageBreak/>
        <w:t>ligne], Colloques, mis en ligne le 04 février 2005, consulté le 14 février 2017. URL : http://nuevomundo.revues.org/236 ; DOI : 10.4000/nuevomundo.236</w:t>
      </w:r>
      <w:r w:rsidRPr="001F3A1B">
        <w:rPr>
          <w:rFonts w:ascii="Times" w:hAnsi="Times"/>
          <w:sz w:val="22"/>
          <w:szCs w:val="22"/>
        </w:rPr>
        <w:t xml:space="preserve"> </w:t>
      </w:r>
    </w:p>
    <w:p w14:paraId="27F5CDDA" w14:textId="77777777" w:rsidR="00E869E5" w:rsidRPr="001F3A1B" w:rsidRDefault="00E869E5" w:rsidP="00E869E5">
      <w:pPr>
        <w:rPr>
          <w:rFonts w:ascii="Times" w:hAnsi="Times"/>
          <w:sz w:val="22"/>
          <w:szCs w:val="22"/>
        </w:rPr>
      </w:pPr>
    </w:p>
    <w:p w14:paraId="1BE6F0C6" w14:textId="77777777" w:rsidR="00E869E5" w:rsidRPr="001F3A1B" w:rsidRDefault="00E869E5" w:rsidP="00E869E5">
      <w:pPr>
        <w:pStyle w:val="Notedefin"/>
        <w:rPr>
          <w:rFonts w:ascii="Times" w:hAnsi="Times"/>
          <w:sz w:val="22"/>
          <w:szCs w:val="22"/>
        </w:rPr>
      </w:pPr>
      <w:r w:rsidRPr="001F3A1B">
        <w:rPr>
          <w:rFonts w:ascii="Times" w:hAnsi="Times"/>
          <w:i/>
          <w:sz w:val="22"/>
          <w:szCs w:val="22"/>
        </w:rPr>
        <w:t xml:space="preserve">La </w:t>
      </w:r>
      <w:proofErr w:type="spellStart"/>
      <w:r w:rsidRPr="001F3A1B">
        <w:rPr>
          <w:rFonts w:ascii="Times" w:hAnsi="Times"/>
          <w:i/>
          <w:sz w:val="22"/>
          <w:szCs w:val="22"/>
        </w:rPr>
        <w:t>India</w:t>
      </w:r>
      <w:proofErr w:type="spellEnd"/>
      <w:r w:rsidRPr="001F3A1B">
        <w:rPr>
          <w:rFonts w:ascii="Times" w:hAnsi="Times"/>
          <w:i/>
          <w:sz w:val="22"/>
          <w:szCs w:val="22"/>
        </w:rPr>
        <w:t xml:space="preserve"> Catalina : Historia </w:t>
      </w:r>
      <w:proofErr w:type="spellStart"/>
      <w:r w:rsidRPr="001F3A1B">
        <w:rPr>
          <w:rFonts w:ascii="Times" w:hAnsi="Times"/>
          <w:i/>
          <w:sz w:val="22"/>
          <w:szCs w:val="22"/>
        </w:rPr>
        <w:t>Colombia</w:t>
      </w:r>
      <w:proofErr w:type="spellEnd"/>
      <w:r w:rsidRPr="001F3A1B">
        <w:rPr>
          <w:rFonts w:ascii="Times" w:hAnsi="Times"/>
          <w:sz w:val="22"/>
          <w:szCs w:val="22"/>
        </w:rPr>
        <w:t xml:space="preserve">, </w:t>
      </w:r>
      <w:proofErr w:type="spellStart"/>
      <w:r w:rsidRPr="001F3A1B">
        <w:rPr>
          <w:rFonts w:ascii="Times" w:hAnsi="Times"/>
          <w:sz w:val="22"/>
          <w:szCs w:val="22"/>
        </w:rPr>
        <w:t>EnCaribe</w:t>
      </w:r>
      <w:proofErr w:type="spellEnd"/>
      <w:r w:rsidRPr="001F3A1B">
        <w:rPr>
          <w:rFonts w:ascii="Times" w:hAnsi="Times"/>
          <w:sz w:val="22"/>
          <w:szCs w:val="22"/>
        </w:rPr>
        <w:t xml:space="preserve">, </w:t>
      </w:r>
      <w:hyperlink r:id="rId5" w:history="1">
        <w:r w:rsidRPr="001F3A1B">
          <w:rPr>
            <w:rStyle w:val="Lienhypertexte"/>
            <w:rFonts w:ascii="Times" w:hAnsi="Times"/>
            <w:sz w:val="22"/>
            <w:szCs w:val="22"/>
          </w:rPr>
          <w:t>http://www.encaribe.org/es/article/la-india-catalina/286</w:t>
        </w:r>
      </w:hyperlink>
      <w:r w:rsidRPr="001F3A1B">
        <w:rPr>
          <w:rFonts w:ascii="Times" w:hAnsi="Times"/>
          <w:sz w:val="22"/>
          <w:szCs w:val="22"/>
        </w:rPr>
        <w:t>, consulté le 6 février 2017.</w:t>
      </w:r>
    </w:p>
    <w:p w14:paraId="05AFA7D6" w14:textId="77777777" w:rsidR="00E869E5" w:rsidRPr="001F3A1B" w:rsidRDefault="00E869E5" w:rsidP="00E869E5">
      <w:pPr>
        <w:pStyle w:val="Notedefin"/>
        <w:rPr>
          <w:rFonts w:ascii="Times" w:hAnsi="Times"/>
          <w:sz w:val="22"/>
          <w:szCs w:val="22"/>
        </w:rPr>
      </w:pPr>
    </w:p>
    <w:p w14:paraId="3EC6704B" w14:textId="77777777" w:rsidR="00E869E5" w:rsidRPr="001F3A1B" w:rsidRDefault="00E869E5" w:rsidP="00E869E5">
      <w:pPr>
        <w:pStyle w:val="Notedefin"/>
        <w:rPr>
          <w:rFonts w:ascii="Times" w:hAnsi="Times"/>
          <w:sz w:val="22"/>
          <w:szCs w:val="22"/>
        </w:rPr>
      </w:pPr>
      <w:proofErr w:type="spellStart"/>
      <w:r w:rsidRPr="001F3A1B">
        <w:rPr>
          <w:rFonts w:ascii="Times" w:hAnsi="Times" w:cs="Cambria"/>
          <w:smallCaps/>
          <w:color w:val="262626"/>
          <w:sz w:val="22"/>
          <w:szCs w:val="22"/>
        </w:rPr>
        <w:t>Llorente</w:t>
      </w:r>
      <w:proofErr w:type="spellEnd"/>
      <w:r w:rsidRPr="001F3A1B">
        <w:rPr>
          <w:rFonts w:ascii="Times" w:hAnsi="Times" w:cs="Cambria"/>
          <w:smallCaps/>
          <w:color w:val="262626"/>
          <w:sz w:val="22"/>
          <w:szCs w:val="22"/>
        </w:rPr>
        <w:t xml:space="preserve"> </w:t>
      </w:r>
      <w:proofErr w:type="spellStart"/>
      <w:r w:rsidRPr="001F3A1B">
        <w:rPr>
          <w:rFonts w:ascii="Times" w:hAnsi="Times" w:cs="Cambria"/>
          <w:smallCaps/>
          <w:color w:val="262626"/>
          <w:sz w:val="22"/>
          <w:szCs w:val="22"/>
        </w:rPr>
        <w:t>Majana</w:t>
      </w:r>
      <w:proofErr w:type="spellEnd"/>
      <w:r w:rsidRPr="001F3A1B">
        <w:rPr>
          <w:rFonts w:ascii="Times" w:hAnsi="Times"/>
          <w:sz w:val="22"/>
          <w:szCs w:val="22"/>
        </w:rPr>
        <w:t>, A.,</w:t>
      </w:r>
      <w:r w:rsidRPr="001F3A1B">
        <w:rPr>
          <w:rFonts w:ascii="Arial" w:hAnsi="Arial" w:cs="Arial"/>
          <w:color w:val="565656"/>
          <w:sz w:val="22"/>
          <w:szCs w:val="22"/>
        </w:rPr>
        <w:t xml:space="preserve"> </w:t>
      </w:r>
      <w:proofErr w:type="spellStart"/>
      <w:r w:rsidRPr="001F3A1B">
        <w:rPr>
          <w:rFonts w:ascii="Times" w:hAnsi="Times"/>
          <w:i/>
          <w:sz w:val="22"/>
          <w:szCs w:val="22"/>
        </w:rPr>
        <w:t>Luces</w:t>
      </w:r>
      <w:proofErr w:type="spellEnd"/>
      <w:r w:rsidRPr="001F3A1B">
        <w:rPr>
          <w:rFonts w:ascii="Times" w:hAnsi="Times"/>
          <w:i/>
          <w:sz w:val="22"/>
          <w:szCs w:val="22"/>
        </w:rPr>
        <w:t xml:space="preserve"> y sombras en la historia de la </w:t>
      </w:r>
      <w:proofErr w:type="spellStart"/>
      <w:r w:rsidRPr="001F3A1B">
        <w:rPr>
          <w:rFonts w:ascii="Times" w:hAnsi="Times"/>
          <w:i/>
          <w:sz w:val="22"/>
          <w:szCs w:val="22"/>
        </w:rPr>
        <w:t>India</w:t>
      </w:r>
      <w:proofErr w:type="spellEnd"/>
      <w:r w:rsidRPr="001F3A1B">
        <w:rPr>
          <w:rFonts w:ascii="Times" w:hAnsi="Times"/>
          <w:i/>
          <w:sz w:val="22"/>
          <w:szCs w:val="22"/>
        </w:rPr>
        <w:t xml:space="preserve"> Catalina</w:t>
      </w:r>
      <w:r w:rsidRPr="001F3A1B">
        <w:rPr>
          <w:rFonts w:ascii="Times" w:hAnsi="Times"/>
          <w:sz w:val="22"/>
          <w:szCs w:val="22"/>
        </w:rPr>
        <w:t xml:space="preserve">, Panorama Cultural (30 juin 2014), </w:t>
      </w:r>
      <w:hyperlink r:id="rId6" w:history="1">
        <w:r w:rsidRPr="001F3A1B">
          <w:rPr>
            <w:rStyle w:val="Lienhypertexte"/>
            <w:rFonts w:ascii="Times" w:hAnsi="Times"/>
            <w:sz w:val="22"/>
            <w:szCs w:val="22"/>
          </w:rPr>
          <w:t>http://www.panoramacultural.com.co/index.php?option=com_content&amp;view=article&amp;id=2326:la-historia-de-la-india-catalina&amp;catid=19:patrimonio&amp;Itemid=147</w:t>
        </w:r>
      </w:hyperlink>
    </w:p>
    <w:p w14:paraId="5DCEC5E3" w14:textId="77777777" w:rsidR="00E869E5" w:rsidRPr="001F3A1B" w:rsidRDefault="00E869E5" w:rsidP="00E869E5">
      <w:pPr>
        <w:pStyle w:val="Notedefin"/>
        <w:rPr>
          <w:rFonts w:ascii="Times" w:hAnsi="Times"/>
          <w:sz w:val="22"/>
          <w:szCs w:val="22"/>
        </w:rPr>
      </w:pPr>
      <w:proofErr w:type="gramStart"/>
      <w:r w:rsidRPr="001F3A1B">
        <w:rPr>
          <w:rFonts w:ascii="Times" w:hAnsi="Times"/>
          <w:sz w:val="22"/>
          <w:szCs w:val="22"/>
        </w:rPr>
        <w:t>consulté</w:t>
      </w:r>
      <w:proofErr w:type="gramEnd"/>
      <w:r w:rsidRPr="001F3A1B">
        <w:rPr>
          <w:rFonts w:ascii="Times" w:hAnsi="Times"/>
          <w:sz w:val="22"/>
          <w:szCs w:val="22"/>
        </w:rPr>
        <w:t xml:space="preserve"> le 6 février 2017.</w:t>
      </w:r>
    </w:p>
    <w:p w14:paraId="608A6ABB" w14:textId="77777777" w:rsidR="00E869E5" w:rsidRPr="001F3A1B" w:rsidRDefault="00E869E5" w:rsidP="00E869E5">
      <w:pPr>
        <w:rPr>
          <w:rFonts w:ascii="Times" w:hAnsi="Times"/>
          <w:sz w:val="22"/>
          <w:szCs w:val="22"/>
        </w:rPr>
      </w:pPr>
    </w:p>
    <w:p w14:paraId="392D7CE6" w14:textId="77777777" w:rsidR="00E869E5" w:rsidRDefault="00E869E5" w:rsidP="00E869E5">
      <w:pPr>
        <w:rPr>
          <w:rFonts w:ascii="Times" w:hAnsi="Times"/>
          <w:sz w:val="22"/>
          <w:szCs w:val="22"/>
        </w:rPr>
      </w:pPr>
      <w:r w:rsidRPr="001F3A1B">
        <w:rPr>
          <w:rFonts w:ascii="Times" w:hAnsi="Times" w:cs="Cambria"/>
          <w:smallCaps/>
          <w:color w:val="262626"/>
          <w:sz w:val="22"/>
          <w:szCs w:val="22"/>
        </w:rPr>
        <w:t>Sanchez</w:t>
      </w:r>
      <w:r w:rsidRPr="001F3A1B">
        <w:rPr>
          <w:rFonts w:ascii="Times" w:hAnsi="Times"/>
          <w:sz w:val="22"/>
          <w:szCs w:val="22"/>
        </w:rPr>
        <w:t xml:space="preserve">, M.C., </w:t>
      </w:r>
      <w:proofErr w:type="spellStart"/>
      <w:r w:rsidRPr="001F3A1B">
        <w:rPr>
          <w:rFonts w:ascii="Times" w:hAnsi="Times" w:cs="Cambria"/>
          <w:smallCaps/>
          <w:color w:val="262626"/>
          <w:sz w:val="22"/>
          <w:szCs w:val="22"/>
        </w:rPr>
        <w:t>Lombana</w:t>
      </w:r>
      <w:proofErr w:type="spellEnd"/>
      <w:r w:rsidRPr="001F3A1B">
        <w:rPr>
          <w:rFonts w:ascii="Times" w:hAnsi="Times"/>
          <w:sz w:val="22"/>
          <w:szCs w:val="22"/>
        </w:rPr>
        <w:t xml:space="preserve">, A.Z. et </w:t>
      </w:r>
      <w:r w:rsidRPr="001F3A1B">
        <w:rPr>
          <w:rFonts w:ascii="Times" w:hAnsi="Times" w:cs="Cambria"/>
          <w:smallCaps/>
          <w:color w:val="262626"/>
          <w:sz w:val="22"/>
          <w:szCs w:val="22"/>
        </w:rPr>
        <w:t>Torres</w:t>
      </w:r>
      <w:r w:rsidRPr="001F3A1B">
        <w:rPr>
          <w:rFonts w:ascii="Times" w:hAnsi="Times"/>
          <w:sz w:val="22"/>
          <w:szCs w:val="22"/>
        </w:rPr>
        <w:t xml:space="preserve">, P.C.C., </w:t>
      </w:r>
      <w:proofErr w:type="spellStart"/>
      <w:r>
        <w:rPr>
          <w:rFonts w:ascii="Times" w:hAnsi="Times" w:cs="Cambria"/>
          <w:i/>
          <w:iCs/>
          <w:color w:val="262626"/>
          <w:sz w:val="22"/>
          <w:szCs w:val="22"/>
        </w:rPr>
        <w:t>Bibliografía</w:t>
      </w:r>
      <w:proofErr w:type="spellEnd"/>
      <w:r>
        <w:rPr>
          <w:rFonts w:ascii="Times" w:hAnsi="Times" w:cs="Cambria"/>
          <w:i/>
          <w:iCs/>
          <w:color w:val="262626"/>
          <w:sz w:val="22"/>
          <w:szCs w:val="22"/>
        </w:rPr>
        <w:t xml:space="preserve"> </w:t>
      </w:r>
      <w:proofErr w:type="spellStart"/>
      <w:r>
        <w:rPr>
          <w:rFonts w:ascii="Times" w:hAnsi="Times" w:cs="Cambria"/>
          <w:i/>
          <w:iCs/>
          <w:color w:val="262626"/>
          <w:sz w:val="22"/>
          <w:szCs w:val="22"/>
        </w:rPr>
        <w:t>general</w:t>
      </w:r>
      <w:proofErr w:type="spellEnd"/>
      <w:r>
        <w:rPr>
          <w:rFonts w:ascii="Times" w:hAnsi="Times" w:cs="Cambria"/>
          <w:i/>
          <w:iCs/>
          <w:color w:val="262626"/>
          <w:sz w:val="22"/>
          <w:szCs w:val="22"/>
        </w:rPr>
        <w:t xml:space="preserve"> de Car</w:t>
      </w:r>
      <w:r w:rsidRPr="001F3A1B">
        <w:rPr>
          <w:rFonts w:ascii="Times" w:hAnsi="Times" w:cs="Cambria"/>
          <w:i/>
          <w:iCs/>
          <w:color w:val="262626"/>
          <w:sz w:val="22"/>
          <w:szCs w:val="22"/>
        </w:rPr>
        <w:t>t</w:t>
      </w:r>
      <w:r>
        <w:rPr>
          <w:rFonts w:ascii="Times" w:hAnsi="Times" w:cs="Cambria"/>
          <w:i/>
          <w:iCs/>
          <w:color w:val="262626"/>
          <w:sz w:val="22"/>
          <w:szCs w:val="22"/>
        </w:rPr>
        <w:t>a</w:t>
      </w:r>
      <w:r w:rsidRPr="001F3A1B">
        <w:rPr>
          <w:rFonts w:ascii="Times" w:hAnsi="Times" w:cs="Cambria"/>
          <w:i/>
          <w:iCs/>
          <w:color w:val="262626"/>
          <w:sz w:val="22"/>
          <w:szCs w:val="22"/>
        </w:rPr>
        <w:t xml:space="preserve">gena de </w:t>
      </w:r>
      <w:proofErr w:type="spellStart"/>
      <w:r w:rsidRPr="001F3A1B">
        <w:rPr>
          <w:rFonts w:ascii="Times" w:hAnsi="Times" w:cs="Cambria"/>
          <w:i/>
          <w:iCs/>
          <w:color w:val="262626"/>
          <w:sz w:val="22"/>
          <w:szCs w:val="22"/>
        </w:rPr>
        <w:t>Indias</w:t>
      </w:r>
      <w:proofErr w:type="spellEnd"/>
      <w:r w:rsidRPr="001F3A1B">
        <w:rPr>
          <w:rFonts w:ascii="Times" w:hAnsi="Times" w:cs="Cambria"/>
          <w:i/>
          <w:iCs/>
          <w:color w:val="262626"/>
          <w:sz w:val="22"/>
          <w:szCs w:val="22"/>
        </w:rPr>
        <w:t> : F-O</w:t>
      </w:r>
      <w:r w:rsidRPr="001F3A1B">
        <w:rPr>
          <w:rFonts w:ascii="Times" w:hAnsi="Times"/>
          <w:sz w:val="22"/>
          <w:szCs w:val="22"/>
        </w:rPr>
        <w:t xml:space="preserve">, </w:t>
      </w:r>
      <w:proofErr w:type="spellStart"/>
      <w:r w:rsidRPr="001F3A1B">
        <w:rPr>
          <w:rFonts w:ascii="Times" w:hAnsi="Times"/>
          <w:sz w:val="22"/>
          <w:szCs w:val="22"/>
        </w:rPr>
        <w:t>Ediciones</w:t>
      </w:r>
      <w:proofErr w:type="spellEnd"/>
      <w:r w:rsidRPr="001F3A1B">
        <w:rPr>
          <w:rFonts w:ascii="Times" w:hAnsi="Times"/>
          <w:sz w:val="22"/>
          <w:szCs w:val="22"/>
        </w:rPr>
        <w:t xml:space="preserve"> Pluma de </w:t>
      </w:r>
      <w:proofErr w:type="spellStart"/>
      <w:r w:rsidRPr="001F3A1B">
        <w:rPr>
          <w:rFonts w:ascii="Times" w:hAnsi="Times"/>
          <w:sz w:val="22"/>
          <w:szCs w:val="22"/>
        </w:rPr>
        <w:t>Mompox</w:t>
      </w:r>
      <w:proofErr w:type="spellEnd"/>
      <w:r w:rsidRPr="001F3A1B">
        <w:rPr>
          <w:rFonts w:ascii="Times" w:hAnsi="Times"/>
          <w:sz w:val="22"/>
          <w:szCs w:val="22"/>
        </w:rPr>
        <w:t>,</w:t>
      </w:r>
      <w:r>
        <w:rPr>
          <w:rFonts w:ascii="Times" w:hAnsi="Times"/>
          <w:sz w:val="22"/>
          <w:szCs w:val="22"/>
        </w:rPr>
        <w:t xml:space="preserve"> Cartagena de </w:t>
      </w:r>
      <w:proofErr w:type="spellStart"/>
      <w:r>
        <w:rPr>
          <w:rFonts w:ascii="Times" w:hAnsi="Times"/>
          <w:sz w:val="22"/>
          <w:szCs w:val="22"/>
        </w:rPr>
        <w:t>India</w:t>
      </w:r>
      <w:proofErr w:type="spellEnd"/>
      <w:r>
        <w:rPr>
          <w:rFonts w:ascii="Times" w:hAnsi="Times"/>
          <w:sz w:val="22"/>
          <w:szCs w:val="22"/>
        </w:rPr>
        <w:t>,</w:t>
      </w:r>
      <w:r w:rsidRPr="001F3A1B">
        <w:rPr>
          <w:rFonts w:ascii="Times" w:hAnsi="Times"/>
          <w:sz w:val="22"/>
          <w:szCs w:val="22"/>
        </w:rPr>
        <w:t xml:space="preserve"> 2007.</w:t>
      </w:r>
    </w:p>
    <w:p w14:paraId="211D4BCA" w14:textId="77777777" w:rsidR="00E869E5" w:rsidRPr="001F3A1B" w:rsidRDefault="00E869E5" w:rsidP="00E869E5">
      <w:pPr>
        <w:rPr>
          <w:rFonts w:ascii="Times" w:hAnsi="Times"/>
          <w:sz w:val="22"/>
          <w:szCs w:val="22"/>
        </w:rPr>
      </w:pPr>
    </w:p>
    <w:p w14:paraId="7BF13BC0" w14:textId="77777777" w:rsidR="00E869E5" w:rsidRPr="001F3A1B" w:rsidRDefault="00E869E5" w:rsidP="00E869E5">
      <w:pPr>
        <w:rPr>
          <w:rFonts w:ascii="Times" w:hAnsi="Times" w:cs="Cambria"/>
          <w:color w:val="262626"/>
          <w:sz w:val="22"/>
          <w:szCs w:val="22"/>
        </w:rPr>
      </w:pPr>
      <w:proofErr w:type="spellStart"/>
      <w:r w:rsidRPr="001F3A1B">
        <w:rPr>
          <w:rFonts w:ascii="Times" w:hAnsi="Times" w:cs="Cambria"/>
          <w:smallCaps/>
          <w:color w:val="262626"/>
          <w:sz w:val="22"/>
          <w:szCs w:val="22"/>
        </w:rPr>
        <w:t>Sued-Badillo</w:t>
      </w:r>
      <w:proofErr w:type="spellEnd"/>
      <w:r w:rsidRPr="001F3A1B">
        <w:rPr>
          <w:rFonts w:ascii="Times" w:hAnsi="Times" w:cs="Cambria"/>
          <w:color w:val="262626"/>
          <w:sz w:val="22"/>
          <w:szCs w:val="22"/>
        </w:rPr>
        <w:t xml:space="preserve">, </w:t>
      </w:r>
      <w:proofErr w:type="gramStart"/>
      <w:r w:rsidRPr="001F3A1B">
        <w:rPr>
          <w:rFonts w:ascii="Times" w:hAnsi="Times" w:cs="Cambria"/>
          <w:color w:val="262626"/>
          <w:sz w:val="22"/>
          <w:szCs w:val="22"/>
        </w:rPr>
        <w:t>J.:</w:t>
      </w:r>
      <w:proofErr w:type="gramEnd"/>
      <w:r w:rsidRPr="001F3A1B">
        <w:rPr>
          <w:rFonts w:ascii="Times" w:hAnsi="Times" w:cs="Cambria"/>
          <w:color w:val="262626"/>
          <w:sz w:val="22"/>
          <w:szCs w:val="22"/>
        </w:rPr>
        <w:t xml:space="preserve"> “The </w:t>
      </w:r>
      <w:proofErr w:type="spellStart"/>
      <w:r w:rsidRPr="001F3A1B">
        <w:rPr>
          <w:rFonts w:ascii="Times" w:hAnsi="Times" w:cs="Cambria"/>
          <w:color w:val="262626"/>
          <w:sz w:val="22"/>
          <w:szCs w:val="22"/>
        </w:rPr>
        <w:t>indigenous</w:t>
      </w:r>
      <w:proofErr w:type="spellEnd"/>
      <w:r w:rsidRPr="001F3A1B">
        <w:rPr>
          <w:rFonts w:ascii="Times" w:hAnsi="Times" w:cs="Cambria"/>
          <w:color w:val="262626"/>
          <w:sz w:val="22"/>
          <w:szCs w:val="22"/>
        </w:rPr>
        <w:t xml:space="preserve"> </w:t>
      </w:r>
      <w:proofErr w:type="spellStart"/>
      <w:r w:rsidRPr="001F3A1B">
        <w:rPr>
          <w:rFonts w:ascii="Times" w:hAnsi="Times" w:cs="Cambria"/>
          <w:color w:val="262626"/>
          <w:sz w:val="22"/>
          <w:szCs w:val="22"/>
        </w:rPr>
        <w:t>societies</w:t>
      </w:r>
      <w:proofErr w:type="spellEnd"/>
      <w:r w:rsidRPr="001F3A1B">
        <w:rPr>
          <w:rFonts w:ascii="Times" w:hAnsi="Times" w:cs="Cambria"/>
          <w:color w:val="262626"/>
          <w:sz w:val="22"/>
          <w:szCs w:val="22"/>
        </w:rPr>
        <w:t xml:space="preserve"> at the time of </w:t>
      </w:r>
      <w:proofErr w:type="spellStart"/>
      <w:r w:rsidRPr="001F3A1B">
        <w:rPr>
          <w:rFonts w:ascii="Times" w:hAnsi="Times" w:cs="Cambria"/>
          <w:color w:val="262626"/>
          <w:sz w:val="22"/>
          <w:szCs w:val="22"/>
        </w:rPr>
        <w:t>Conquest</w:t>
      </w:r>
      <w:proofErr w:type="spellEnd"/>
      <w:r w:rsidRPr="001F3A1B">
        <w:rPr>
          <w:rFonts w:ascii="Times" w:hAnsi="Times" w:cs="Cambria"/>
          <w:color w:val="262626"/>
          <w:sz w:val="22"/>
          <w:szCs w:val="22"/>
        </w:rPr>
        <w:t xml:space="preserve">”, en </w:t>
      </w:r>
      <w:proofErr w:type="spellStart"/>
      <w:r w:rsidRPr="001F3A1B">
        <w:rPr>
          <w:rFonts w:ascii="Times" w:hAnsi="Times" w:cs="Cambria"/>
          <w:color w:val="262626"/>
          <w:sz w:val="22"/>
          <w:szCs w:val="22"/>
        </w:rPr>
        <w:t>Sued-Badillo</w:t>
      </w:r>
      <w:proofErr w:type="spellEnd"/>
      <w:r w:rsidRPr="001F3A1B">
        <w:rPr>
          <w:rFonts w:ascii="Times" w:hAnsi="Times" w:cs="Cambria"/>
          <w:color w:val="262626"/>
          <w:sz w:val="22"/>
          <w:szCs w:val="22"/>
        </w:rPr>
        <w:t xml:space="preserve">, </w:t>
      </w:r>
      <w:proofErr w:type="spellStart"/>
      <w:r w:rsidRPr="001F3A1B">
        <w:rPr>
          <w:rFonts w:ascii="Times" w:hAnsi="Times" w:cs="Cambria"/>
          <w:color w:val="262626"/>
          <w:sz w:val="22"/>
          <w:szCs w:val="22"/>
        </w:rPr>
        <w:t>Jalil</w:t>
      </w:r>
      <w:proofErr w:type="spellEnd"/>
      <w:r w:rsidRPr="001F3A1B">
        <w:rPr>
          <w:rFonts w:ascii="Times" w:hAnsi="Times" w:cs="Cambria"/>
          <w:color w:val="262626"/>
          <w:sz w:val="22"/>
          <w:szCs w:val="22"/>
        </w:rPr>
        <w:t xml:space="preserve"> (</w:t>
      </w:r>
      <w:proofErr w:type="spellStart"/>
      <w:r w:rsidRPr="001F3A1B">
        <w:rPr>
          <w:rFonts w:ascii="Times" w:hAnsi="Times" w:cs="Cambria"/>
          <w:color w:val="262626"/>
          <w:sz w:val="22"/>
          <w:szCs w:val="22"/>
        </w:rPr>
        <w:t>eds</w:t>
      </w:r>
      <w:proofErr w:type="spellEnd"/>
      <w:r w:rsidRPr="001F3A1B">
        <w:rPr>
          <w:rFonts w:ascii="Times" w:hAnsi="Times" w:cs="Cambria"/>
          <w:color w:val="262626"/>
          <w:sz w:val="22"/>
          <w:szCs w:val="22"/>
        </w:rPr>
        <w:t xml:space="preserve">.): </w:t>
      </w:r>
      <w:r w:rsidRPr="001F3A1B">
        <w:rPr>
          <w:rFonts w:ascii="Times" w:hAnsi="Times" w:cs="Cambria"/>
          <w:i/>
          <w:iCs/>
          <w:color w:val="262626"/>
          <w:sz w:val="22"/>
          <w:szCs w:val="22"/>
        </w:rPr>
        <w:t xml:space="preserve">General </w:t>
      </w:r>
      <w:proofErr w:type="spellStart"/>
      <w:r w:rsidRPr="001F3A1B">
        <w:rPr>
          <w:rFonts w:ascii="Times" w:hAnsi="Times" w:cs="Cambria"/>
          <w:i/>
          <w:iCs/>
          <w:color w:val="262626"/>
          <w:sz w:val="22"/>
          <w:szCs w:val="22"/>
        </w:rPr>
        <w:t>History</w:t>
      </w:r>
      <w:proofErr w:type="spellEnd"/>
      <w:r w:rsidRPr="001F3A1B">
        <w:rPr>
          <w:rFonts w:ascii="Times" w:hAnsi="Times" w:cs="Cambria"/>
          <w:i/>
          <w:iCs/>
          <w:color w:val="262626"/>
          <w:sz w:val="22"/>
          <w:szCs w:val="22"/>
        </w:rPr>
        <w:t xml:space="preserve"> of the Caribbean</w:t>
      </w:r>
      <w:r w:rsidRPr="001F3A1B">
        <w:rPr>
          <w:rFonts w:ascii="Times" w:hAnsi="Times" w:cs="Cambria"/>
          <w:color w:val="262626"/>
          <w:sz w:val="22"/>
          <w:szCs w:val="22"/>
        </w:rPr>
        <w:t xml:space="preserve">, vol. I, UNESCO </w:t>
      </w:r>
      <w:proofErr w:type="spellStart"/>
      <w:r w:rsidRPr="001F3A1B">
        <w:rPr>
          <w:rFonts w:ascii="Times" w:hAnsi="Times" w:cs="Cambria"/>
          <w:color w:val="262626"/>
          <w:sz w:val="22"/>
          <w:szCs w:val="22"/>
        </w:rPr>
        <w:t>Publishing</w:t>
      </w:r>
      <w:proofErr w:type="spellEnd"/>
      <w:r w:rsidRPr="001F3A1B">
        <w:rPr>
          <w:rFonts w:ascii="Times" w:hAnsi="Times" w:cs="Cambria"/>
          <w:color w:val="262626"/>
          <w:sz w:val="22"/>
          <w:szCs w:val="22"/>
        </w:rPr>
        <w:t>/ Macmil</w:t>
      </w:r>
      <w:r>
        <w:rPr>
          <w:rFonts w:ascii="Times" w:hAnsi="Times" w:cs="Cambria"/>
          <w:color w:val="262626"/>
          <w:sz w:val="22"/>
          <w:szCs w:val="22"/>
        </w:rPr>
        <w:t xml:space="preserve">lan </w:t>
      </w:r>
      <w:proofErr w:type="spellStart"/>
      <w:r>
        <w:rPr>
          <w:rFonts w:ascii="Times" w:hAnsi="Times" w:cs="Cambria"/>
          <w:color w:val="262626"/>
          <w:sz w:val="22"/>
          <w:szCs w:val="22"/>
        </w:rPr>
        <w:t>Publishers</w:t>
      </w:r>
      <w:proofErr w:type="spellEnd"/>
      <w:r>
        <w:rPr>
          <w:rFonts w:ascii="Times" w:hAnsi="Times" w:cs="Cambria"/>
          <w:color w:val="262626"/>
          <w:sz w:val="22"/>
          <w:szCs w:val="22"/>
        </w:rPr>
        <w:t xml:space="preserve"> Ltd., Pari</w:t>
      </w:r>
      <w:r w:rsidRPr="001F3A1B">
        <w:rPr>
          <w:rFonts w:ascii="Times" w:hAnsi="Times" w:cs="Cambria"/>
          <w:color w:val="262626"/>
          <w:sz w:val="22"/>
          <w:szCs w:val="22"/>
        </w:rPr>
        <w:t>s/Londres, 2003, pp. 259-292.</w:t>
      </w:r>
    </w:p>
    <w:p w14:paraId="708E3DDE" w14:textId="77777777" w:rsidR="00E869E5" w:rsidRPr="001F3A1B" w:rsidRDefault="00E869E5" w:rsidP="00E869E5">
      <w:pPr>
        <w:rPr>
          <w:rFonts w:ascii="Times" w:hAnsi="Times" w:cs="Cambria"/>
          <w:color w:val="262626"/>
          <w:sz w:val="22"/>
          <w:szCs w:val="22"/>
        </w:rPr>
      </w:pPr>
    </w:p>
    <w:p w14:paraId="1BE85713" w14:textId="77777777" w:rsidR="00E869E5" w:rsidRPr="001F3A1B" w:rsidRDefault="00E869E5" w:rsidP="00E869E5">
      <w:pPr>
        <w:pStyle w:val="Normalweb"/>
        <w:spacing w:before="120"/>
        <w:rPr>
          <w:rFonts w:cs="Cambria"/>
          <w:color w:val="262626"/>
          <w:sz w:val="22"/>
          <w:szCs w:val="22"/>
        </w:rPr>
      </w:pPr>
      <w:proofErr w:type="spellStart"/>
      <w:r w:rsidRPr="001F3A1B">
        <w:rPr>
          <w:rFonts w:cs="Cambria"/>
          <w:smallCaps/>
          <w:color w:val="262626"/>
          <w:sz w:val="22"/>
          <w:szCs w:val="22"/>
        </w:rPr>
        <w:t>Urbina</w:t>
      </w:r>
      <w:proofErr w:type="spellEnd"/>
      <w:r w:rsidRPr="001F3A1B">
        <w:rPr>
          <w:rFonts w:cs="Cambria"/>
          <w:smallCaps/>
          <w:color w:val="262626"/>
          <w:sz w:val="22"/>
          <w:szCs w:val="22"/>
        </w:rPr>
        <w:t xml:space="preserve"> </w:t>
      </w:r>
      <w:proofErr w:type="spellStart"/>
      <w:r w:rsidRPr="001F3A1B">
        <w:rPr>
          <w:rFonts w:cs="Cambria"/>
          <w:smallCaps/>
          <w:color w:val="262626"/>
          <w:sz w:val="22"/>
          <w:szCs w:val="22"/>
        </w:rPr>
        <w:t>Joiro</w:t>
      </w:r>
      <w:proofErr w:type="spellEnd"/>
      <w:r w:rsidRPr="001F3A1B">
        <w:rPr>
          <w:rFonts w:cs="Cambria"/>
          <w:color w:val="262626"/>
          <w:sz w:val="22"/>
          <w:szCs w:val="22"/>
        </w:rPr>
        <w:t xml:space="preserve">, </w:t>
      </w:r>
      <w:proofErr w:type="gramStart"/>
      <w:r w:rsidRPr="001F3A1B">
        <w:rPr>
          <w:rFonts w:cs="Cambria"/>
          <w:color w:val="262626"/>
          <w:sz w:val="22"/>
          <w:szCs w:val="22"/>
        </w:rPr>
        <w:t>H.:</w:t>
      </w:r>
      <w:proofErr w:type="gramEnd"/>
      <w:r w:rsidRPr="001F3A1B">
        <w:rPr>
          <w:rFonts w:cs="Cambria"/>
          <w:color w:val="262626"/>
          <w:sz w:val="22"/>
          <w:szCs w:val="22"/>
        </w:rPr>
        <w:t xml:space="preserve"> </w:t>
      </w:r>
      <w:r w:rsidRPr="001F3A1B">
        <w:rPr>
          <w:rFonts w:cs="Cambria"/>
          <w:i/>
          <w:color w:val="262626"/>
          <w:sz w:val="22"/>
          <w:szCs w:val="22"/>
        </w:rPr>
        <w:t xml:space="preserve">Entre las </w:t>
      </w:r>
      <w:proofErr w:type="spellStart"/>
      <w:r w:rsidRPr="001F3A1B">
        <w:rPr>
          <w:rFonts w:cs="Cambria"/>
          <w:i/>
          <w:color w:val="262626"/>
          <w:sz w:val="22"/>
          <w:szCs w:val="22"/>
        </w:rPr>
        <w:t>Huellas</w:t>
      </w:r>
      <w:proofErr w:type="spellEnd"/>
      <w:r w:rsidRPr="001F3A1B">
        <w:rPr>
          <w:rFonts w:cs="Cambria"/>
          <w:i/>
          <w:color w:val="262626"/>
          <w:sz w:val="22"/>
          <w:szCs w:val="22"/>
        </w:rPr>
        <w:t xml:space="preserve"> de la </w:t>
      </w:r>
      <w:proofErr w:type="spellStart"/>
      <w:r w:rsidRPr="001F3A1B">
        <w:rPr>
          <w:rFonts w:cs="Cambria"/>
          <w:i/>
          <w:color w:val="262626"/>
          <w:sz w:val="22"/>
          <w:szCs w:val="22"/>
        </w:rPr>
        <w:t>India</w:t>
      </w:r>
      <w:proofErr w:type="spellEnd"/>
      <w:r w:rsidRPr="001F3A1B">
        <w:rPr>
          <w:rFonts w:cs="Cambria"/>
          <w:i/>
          <w:color w:val="262626"/>
          <w:sz w:val="22"/>
          <w:szCs w:val="22"/>
        </w:rPr>
        <w:t xml:space="preserve"> Catalina</w:t>
      </w:r>
      <w:r w:rsidRPr="001F3A1B">
        <w:rPr>
          <w:rFonts w:cs="Cambria"/>
          <w:color w:val="262626"/>
          <w:sz w:val="22"/>
          <w:szCs w:val="22"/>
        </w:rPr>
        <w:t xml:space="preserve">, Academia de la Historia de Cartagena de </w:t>
      </w:r>
      <w:proofErr w:type="spellStart"/>
      <w:r w:rsidRPr="001F3A1B">
        <w:rPr>
          <w:rFonts w:cs="Cambria"/>
          <w:color w:val="262626"/>
          <w:sz w:val="22"/>
          <w:szCs w:val="22"/>
        </w:rPr>
        <w:t>Indias</w:t>
      </w:r>
      <w:proofErr w:type="spellEnd"/>
      <w:r w:rsidRPr="001F3A1B">
        <w:rPr>
          <w:rFonts w:cs="Cambria"/>
          <w:color w:val="262626"/>
          <w:sz w:val="22"/>
          <w:szCs w:val="22"/>
        </w:rPr>
        <w:t>, Cartagena</w:t>
      </w:r>
      <w:r>
        <w:rPr>
          <w:rFonts w:cs="Cambria"/>
          <w:color w:val="262626"/>
          <w:sz w:val="22"/>
          <w:szCs w:val="22"/>
        </w:rPr>
        <w:t xml:space="preserve"> de </w:t>
      </w:r>
      <w:proofErr w:type="spellStart"/>
      <w:r>
        <w:rPr>
          <w:rFonts w:cs="Cambria"/>
          <w:color w:val="262626"/>
          <w:sz w:val="22"/>
          <w:szCs w:val="22"/>
        </w:rPr>
        <w:t>Indias</w:t>
      </w:r>
      <w:proofErr w:type="spellEnd"/>
      <w:r w:rsidRPr="001F3A1B">
        <w:rPr>
          <w:rFonts w:cs="Cambria"/>
          <w:color w:val="262626"/>
          <w:sz w:val="22"/>
          <w:szCs w:val="22"/>
        </w:rPr>
        <w:t xml:space="preserve">, 2006. </w:t>
      </w:r>
    </w:p>
    <w:p w14:paraId="3B613D42" w14:textId="77777777" w:rsidR="00E869E5" w:rsidRDefault="00E869E5" w:rsidP="00E869E5">
      <w:pPr>
        <w:pStyle w:val="Normalweb"/>
        <w:rPr>
          <w:sz w:val="22"/>
          <w:szCs w:val="22"/>
        </w:rPr>
      </w:pPr>
      <w:r w:rsidRPr="001F3A1B">
        <w:rPr>
          <w:rFonts w:cstheme="minorBidi"/>
          <w:smallCaps/>
          <w:sz w:val="22"/>
          <w:szCs w:val="22"/>
        </w:rPr>
        <w:t>Wesley-Esquimaux,</w:t>
      </w:r>
      <w:r w:rsidRPr="001F3A1B">
        <w:rPr>
          <w:rFonts w:ascii="AGaramond" w:hAnsi="AGaramond"/>
          <w:b/>
          <w:bCs/>
          <w:sz w:val="22"/>
          <w:szCs w:val="22"/>
        </w:rPr>
        <w:t xml:space="preserve"> </w:t>
      </w:r>
      <w:r w:rsidRPr="001F3A1B">
        <w:rPr>
          <w:rFonts w:cstheme="minorBidi"/>
          <w:sz w:val="22"/>
          <w:szCs w:val="22"/>
        </w:rPr>
        <w:t>C.,</w:t>
      </w:r>
      <w:r w:rsidRPr="001F3A1B">
        <w:rPr>
          <w:rFonts w:ascii="AGaramond" w:hAnsi="AGaramond"/>
          <w:b/>
          <w:bCs/>
          <w:sz w:val="22"/>
          <w:szCs w:val="22"/>
        </w:rPr>
        <w:t xml:space="preserve"> </w:t>
      </w:r>
      <w:proofErr w:type="spellStart"/>
      <w:r w:rsidRPr="001F3A1B">
        <w:rPr>
          <w:rFonts w:cstheme="minorBidi"/>
          <w:smallCaps/>
          <w:sz w:val="22"/>
          <w:szCs w:val="22"/>
        </w:rPr>
        <w:t>Smolewski</w:t>
      </w:r>
      <w:proofErr w:type="spellEnd"/>
      <w:r w:rsidRPr="001F3A1B">
        <w:rPr>
          <w:rFonts w:cstheme="minorBidi"/>
          <w:sz w:val="22"/>
          <w:szCs w:val="22"/>
        </w:rPr>
        <w:t xml:space="preserve">, M., </w:t>
      </w:r>
      <w:r w:rsidRPr="001F3A1B">
        <w:rPr>
          <w:rFonts w:cstheme="minorBidi"/>
          <w:i/>
          <w:sz w:val="22"/>
          <w:szCs w:val="22"/>
        </w:rPr>
        <w:t>Traumatisme historique et guérison autochtone</w:t>
      </w:r>
      <w:r w:rsidRPr="001F3A1B">
        <w:rPr>
          <w:rFonts w:cstheme="minorBidi"/>
          <w:sz w:val="22"/>
          <w:szCs w:val="22"/>
        </w:rPr>
        <w:t xml:space="preserve">, Fondation autochtone de guérison, Ottawa, 2003, </w:t>
      </w:r>
      <w:hyperlink r:id="rId7" w:history="1">
        <w:r w:rsidRPr="001F3A1B">
          <w:rPr>
            <w:rStyle w:val="Lienhypertexte"/>
            <w:sz w:val="22"/>
            <w:szCs w:val="22"/>
          </w:rPr>
          <w:t>http://www.fadg.ca/downloads/historic-trauma.pdf</w:t>
        </w:r>
      </w:hyperlink>
      <w:r w:rsidRPr="001F3A1B">
        <w:rPr>
          <w:sz w:val="22"/>
          <w:szCs w:val="22"/>
        </w:rPr>
        <w:t>, consulté le 6 février 2017.</w:t>
      </w:r>
    </w:p>
    <w:p w14:paraId="1C77E026" w14:textId="77777777" w:rsidR="00E869E5" w:rsidRDefault="00E869E5" w:rsidP="00E869E5">
      <w:pPr>
        <w:pStyle w:val="Normalweb"/>
        <w:rPr>
          <w:sz w:val="22"/>
          <w:szCs w:val="22"/>
        </w:rPr>
      </w:pPr>
      <w:r>
        <w:rPr>
          <w:sz w:val="22"/>
          <w:szCs w:val="22"/>
        </w:rPr>
        <w:t xml:space="preserve">Source image : </w:t>
      </w:r>
      <w:r w:rsidRPr="00A02DFE">
        <w:rPr>
          <w:sz w:val="22"/>
          <w:szCs w:val="22"/>
        </w:rPr>
        <w:t>https://www.flickr.com/photos/kozumel/1032165578/in/photostream/</w:t>
      </w:r>
    </w:p>
    <w:p w14:paraId="3DDEDD1C" w14:textId="77777777" w:rsidR="00657AC3" w:rsidRDefault="00657AC3"/>
    <w:sectPr w:rsidR="00657AC3" w:rsidSect="009B48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Garamon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E5"/>
    <w:rsid w:val="00123D06"/>
    <w:rsid w:val="002B18C2"/>
    <w:rsid w:val="002F5034"/>
    <w:rsid w:val="00355B6A"/>
    <w:rsid w:val="00395288"/>
    <w:rsid w:val="0041265D"/>
    <w:rsid w:val="00601E63"/>
    <w:rsid w:val="00657AC3"/>
    <w:rsid w:val="006F4AE4"/>
    <w:rsid w:val="00841B80"/>
    <w:rsid w:val="00965A4D"/>
    <w:rsid w:val="009E532D"/>
    <w:rsid w:val="00A777D0"/>
    <w:rsid w:val="00A8091C"/>
    <w:rsid w:val="00E52220"/>
    <w:rsid w:val="00E869E5"/>
    <w:rsid w:val="00EC47DF"/>
    <w:rsid w:val="00EF44E4"/>
    <w:rsid w:val="00F6318E"/>
    <w:rsid w:val="00F92D51"/>
    <w:rsid w:val="00FD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DE67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9E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69E5"/>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E869E5"/>
    <w:rPr>
      <w:color w:val="0563C1" w:themeColor="hyperlink"/>
      <w:u w:val="single"/>
    </w:rPr>
  </w:style>
  <w:style w:type="paragraph" w:styleId="Notedefin">
    <w:name w:val="endnote text"/>
    <w:basedOn w:val="Normal"/>
    <w:link w:val="NotedefinCar"/>
    <w:uiPriority w:val="99"/>
    <w:unhideWhenUsed/>
    <w:rsid w:val="00E869E5"/>
  </w:style>
  <w:style w:type="character" w:customStyle="1" w:styleId="NotedefinCar">
    <w:name w:val="Note de fin Car"/>
    <w:basedOn w:val="Policepardfaut"/>
    <w:link w:val="Notedefin"/>
    <w:uiPriority w:val="99"/>
    <w:rsid w:val="00E869E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digital.unal.edu.co/6774/40/segunda_parte_conquistadores_p._100-194.pdf" TargetMode="External"/><Relationship Id="rId5" Type="http://schemas.openxmlformats.org/officeDocument/2006/relationships/hyperlink" Target="http://www.encaribe.org/es/article/la-india-catalina/286" TargetMode="External"/><Relationship Id="rId6" Type="http://schemas.openxmlformats.org/officeDocument/2006/relationships/hyperlink" Target="http://www.panoramacultural.com.co/index.php?option=com_content&amp;view=article&amp;id=2326:la-historia-de-la-india-catalina&amp;catid=19:patrimonio&amp;Itemid=147" TargetMode="External"/><Relationship Id="rId7" Type="http://schemas.openxmlformats.org/officeDocument/2006/relationships/hyperlink" Target="http://www.fadg.ca/downloads/historic-trauma.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4207</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Fernandes</dc:creator>
  <cp:keywords/>
  <dc:description/>
  <cp:lastModifiedBy>Sonia Fernandes</cp:lastModifiedBy>
  <cp:revision>2</cp:revision>
  <cp:lastPrinted>2017-04-03T16:06:00Z</cp:lastPrinted>
  <dcterms:created xsi:type="dcterms:W3CDTF">2017-04-03T16:41:00Z</dcterms:created>
  <dcterms:modified xsi:type="dcterms:W3CDTF">2017-04-03T16:41:00Z</dcterms:modified>
</cp:coreProperties>
</file>