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FA993" w14:textId="77777777" w:rsidR="00D718C0" w:rsidRDefault="00D718C0">
      <w:bookmarkStart w:id="0" w:name="_GoBack"/>
      <w:bookmarkEnd w:id="0"/>
    </w:p>
    <w:p w14:paraId="1C2936BC" w14:textId="77777777" w:rsidR="000B17E7" w:rsidRDefault="000B17E7"/>
    <w:p w14:paraId="742584F6" w14:textId="77777777" w:rsidR="00066C79" w:rsidRDefault="00066C79" w:rsidP="00066C79">
      <w:pPr>
        <w:rPr>
          <w:b/>
          <w:sz w:val="28"/>
        </w:rPr>
      </w:pPr>
      <w:r>
        <w:rPr>
          <w:b/>
          <w:sz w:val="28"/>
        </w:rPr>
        <w:t xml:space="preserve">Histoire et traduction en Amérique latine </w:t>
      </w:r>
    </w:p>
    <w:p w14:paraId="5E6ADA2F" w14:textId="77777777" w:rsidR="00066C79" w:rsidRDefault="00066C79" w:rsidP="00066C79">
      <w:pPr>
        <w:rPr>
          <w:b/>
          <w:sz w:val="28"/>
        </w:rPr>
      </w:pPr>
      <w:r w:rsidRPr="00066C79">
        <w:rPr>
          <w:b/>
          <w:sz w:val="28"/>
        </w:rPr>
        <w:t>La traduction dans l’Histoire : quelques commentaires</w:t>
      </w:r>
    </w:p>
    <w:p w14:paraId="444130FD" w14:textId="62EF42DB" w:rsidR="000B17E7" w:rsidRPr="000A767A" w:rsidRDefault="00CE2851" w:rsidP="00066C79">
      <w:pPr>
        <w:rPr>
          <w:sz w:val="24"/>
        </w:rPr>
      </w:pPr>
      <w:r w:rsidRPr="00CE2851">
        <w:rPr>
          <w:sz w:val="24"/>
        </w:rPr>
        <w:t>Peter Burke, Université de Cambridge</w:t>
      </w:r>
    </w:p>
    <w:p w14:paraId="140133AD" w14:textId="77777777" w:rsidR="000B17E7" w:rsidRDefault="000B17E7" w:rsidP="000B17E7"/>
    <w:p w14:paraId="0D283E8E" w14:textId="56AC120C" w:rsidR="000B17E7" w:rsidRDefault="000B17E7" w:rsidP="000B17E7">
      <w:r>
        <w:t>Traduction d</w:t>
      </w:r>
      <w:r w:rsidR="004D6021">
        <w:t>e</w:t>
      </w:r>
      <w:r>
        <w:t xml:space="preserve"> </w:t>
      </w:r>
      <w:r w:rsidR="00CE2851">
        <w:t>Sabine Buschen</w:t>
      </w:r>
      <w:r>
        <w:t xml:space="preserve"> (</w:t>
      </w:r>
      <w:r w:rsidR="000A767A">
        <w:t>HISTAL</w:t>
      </w:r>
      <w:r>
        <w:t xml:space="preserve">) </w:t>
      </w:r>
    </w:p>
    <w:p w14:paraId="1DAE89C0" w14:textId="77777777" w:rsidR="009033E5" w:rsidRDefault="000B17E7">
      <w:r>
        <w:t>Version originale :</w:t>
      </w:r>
      <w:r w:rsidR="009033E5">
        <w:t xml:space="preserve"> </w:t>
      </w:r>
    </w:p>
    <w:p w14:paraId="4E94EE26" w14:textId="4BE754B4" w:rsidR="000B17E7" w:rsidRDefault="00CE2851">
      <w:r w:rsidRPr="00CE2851">
        <w:rPr>
          <w:smallCaps/>
        </w:rPr>
        <w:t>Burke</w:t>
      </w:r>
      <w:r>
        <w:t>, Peter</w:t>
      </w:r>
      <w:r w:rsidR="000B17E7">
        <w:t>. (</w:t>
      </w:r>
      <w:r>
        <w:t>2010</w:t>
      </w:r>
      <w:r w:rsidR="000B17E7">
        <w:t xml:space="preserve">) : </w:t>
      </w:r>
      <w:r w:rsidRPr="00CE2851">
        <w:rPr>
          <w:lang w:val="en-CA"/>
        </w:rPr>
        <w:t>Translation in History : Some Comments</w:t>
      </w:r>
      <w:r w:rsidR="000B17E7">
        <w:t xml:space="preserve">. </w:t>
      </w:r>
      <w:r>
        <w:rPr>
          <w:i/>
          <w:noProof/>
        </w:rPr>
        <w:t>E.I.A.L</w:t>
      </w:r>
      <w:r>
        <w:t xml:space="preserve">. </w:t>
      </w:r>
      <w:proofErr w:type="gramStart"/>
      <w:r>
        <w:t>Vol(</w:t>
      </w:r>
      <w:proofErr w:type="gramEnd"/>
      <w:r>
        <w:t>21):29-32</w:t>
      </w:r>
      <w:r w:rsidR="000B17E7">
        <w:t>.</w:t>
      </w:r>
    </w:p>
    <w:p w14:paraId="68939AD9" w14:textId="77777777" w:rsidR="000B17E7" w:rsidRDefault="000B17E7">
      <w:pPr>
        <w:rPr>
          <w:smallCaps/>
        </w:rPr>
      </w:pPr>
    </w:p>
    <w:p w14:paraId="4DB54BD0" w14:textId="187161C4" w:rsidR="00CE2851" w:rsidRPr="001E29AB" w:rsidRDefault="00CE2851" w:rsidP="00D76AB3">
      <w:pPr>
        <w:spacing w:before="120" w:line="276" w:lineRule="auto"/>
        <w:ind w:firstLine="709"/>
        <w:jc w:val="both"/>
        <w:rPr>
          <w:sz w:val="24"/>
          <w:szCs w:val="24"/>
        </w:rPr>
      </w:pPr>
      <w:r w:rsidRPr="001E29AB">
        <w:rPr>
          <w:sz w:val="24"/>
          <w:szCs w:val="24"/>
        </w:rPr>
        <w:t xml:space="preserve">Même si l’on entend souvent parler de l’universalisation de la culture, les idées et les pratiques intellectuelles ne voyagent pas toujours rapidement d’un continent à l’autre, voire même d’une discipline à l’autre. Par exemple, la plupart des historiens que je connais ne sont guère conscients, voire pas du tout au courant, de l’existence de la traductologie, ou de son interdisciplinarité et encore moins de son éventuelle utilité dans leur propre travail. Voilà pourquoi j’ai particulièrement apprécié la lecture de l’article de Georges </w:t>
      </w:r>
      <w:proofErr w:type="spellStart"/>
      <w:r w:rsidRPr="001E29AB">
        <w:rPr>
          <w:sz w:val="24"/>
          <w:szCs w:val="24"/>
        </w:rPr>
        <w:t>Bastin</w:t>
      </w:r>
      <w:proofErr w:type="spellEnd"/>
      <w:r w:rsidRPr="001E29AB">
        <w:rPr>
          <w:sz w:val="24"/>
          <w:szCs w:val="24"/>
        </w:rPr>
        <w:t xml:space="preserve"> dans lequel il souligne la nécessité de réécrire l’histoire de l’Amérique latine hispanophone depuis le point de vue des traducteurs et d’étudier le rôle de la traduction dans l’histoire.</w:t>
      </w:r>
    </w:p>
    <w:p w14:paraId="3F2A4B98" w14:textId="2FCA6555" w:rsidR="00CE2851" w:rsidRPr="001E29AB" w:rsidRDefault="00CE2851" w:rsidP="00D76AB3">
      <w:pPr>
        <w:spacing w:before="120" w:line="276" w:lineRule="auto"/>
        <w:ind w:firstLine="709"/>
        <w:jc w:val="both"/>
        <w:rPr>
          <w:sz w:val="24"/>
          <w:szCs w:val="24"/>
        </w:rPr>
      </w:pPr>
      <w:r w:rsidRPr="001E29AB">
        <w:rPr>
          <w:sz w:val="24"/>
          <w:szCs w:val="24"/>
        </w:rPr>
        <w:t>Vous vous</w:t>
      </w:r>
      <w:r>
        <w:rPr>
          <w:sz w:val="24"/>
          <w:szCs w:val="24"/>
        </w:rPr>
        <w:t xml:space="preserve"> </w:t>
      </w:r>
      <w:r w:rsidRPr="001E29AB">
        <w:rPr>
          <w:sz w:val="24"/>
          <w:szCs w:val="24"/>
        </w:rPr>
        <w:t>souve</w:t>
      </w:r>
      <w:r>
        <w:rPr>
          <w:sz w:val="24"/>
          <w:szCs w:val="24"/>
        </w:rPr>
        <w:t>nez</w:t>
      </w:r>
      <w:r w:rsidRPr="001E29AB">
        <w:rPr>
          <w:sz w:val="24"/>
          <w:szCs w:val="24"/>
        </w:rPr>
        <w:t xml:space="preserve"> de la célèbre question posée par Michel de </w:t>
      </w:r>
      <w:proofErr w:type="spellStart"/>
      <w:r w:rsidRPr="001E29AB">
        <w:rPr>
          <w:sz w:val="24"/>
          <w:szCs w:val="24"/>
        </w:rPr>
        <w:t>Certeau</w:t>
      </w:r>
      <w:proofErr w:type="spellEnd"/>
      <w:r w:rsidRPr="001E29AB">
        <w:rPr>
          <w:sz w:val="24"/>
          <w:szCs w:val="24"/>
        </w:rPr>
        <w:t xml:space="preserve"> « d’où parlez-vous ? », </w:t>
      </w:r>
      <w:r>
        <w:rPr>
          <w:sz w:val="24"/>
          <w:szCs w:val="24"/>
        </w:rPr>
        <w:t xml:space="preserve">alors </w:t>
      </w:r>
      <w:r w:rsidRPr="001E29AB">
        <w:rPr>
          <w:sz w:val="24"/>
          <w:szCs w:val="24"/>
        </w:rPr>
        <w:t>laissez-moi prévenir les lecteurs tout de suite : je suis anglais, historien de formation et de carrière, spécialiste de l’Europe au 16</w:t>
      </w:r>
      <w:r w:rsidRPr="001E29AB">
        <w:rPr>
          <w:sz w:val="24"/>
          <w:szCs w:val="24"/>
          <w:vertAlign w:val="superscript"/>
        </w:rPr>
        <w:t>e</w:t>
      </w:r>
      <w:r w:rsidRPr="001E29AB">
        <w:rPr>
          <w:sz w:val="24"/>
          <w:szCs w:val="24"/>
        </w:rPr>
        <w:t xml:space="preserve"> et au 17</w:t>
      </w:r>
      <w:r w:rsidRPr="001E29AB">
        <w:rPr>
          <w:sz w:val="24"/>
          <w:szCs w:val="24"/>
          <w:vertAlign w:val="superscript"/>
        </w:rPr>
        <w:t>e</w:t>
      </w:r>
      <w:r w:rsidRPr="001E29AB">
        <w:rPr>
          <w:sz w:val="24"/>
          <w:szCs w:val="24"/>
        </w:rPr>
        <w:t xml:space="preserve"> siècle, toutefois, je consacre actuellement mon temps de professeur retraité à transgresser les frontières entre les disciplines et à cultiver de nouvelles parcelles d’apprentissage, voire des champs entiers. Comme d’autres historiens généralistes, mais il ne s’agit que d’une minorité, j’ai publié des études sur la traduction</w:t>
      </w:r>
      <w:r w:rsidR="00330511">
        <w:rPr>
          <w:rStyle w:val="Appeldenotedefin"/>
          <w:sz w:val="24"/>
          <w:szCs w:val="24"/>
        </w:rPr>
        <w:endnoteReference w:id="1"/>
      </w:r>
      <w:r w:rsidRPr="001E29AB">
        <w:rPr>
          <w:sz w:val="24"/>
          <w:szCs w:val="24"/>
        </w:rPr>
        <w:t xml:space="preserve">. </w:t>
      </w:r>
    </w:p>
    <w:p w14:paraId="54A2E8AC" w14:textId="77777777" w:rsidR="00CE2851" w:rsidRPr="001E29AB" w:rsidRDefault="00CE2851" w:rsidP="00D76AB3">
      <w:pPr>
        <w:spacing w:before="120" w:line="276" w:lineRule="auto"/>
        <w:ind w:firstLine="709"/>
        <w:jc w:val="both"/>
        <w:rPr>
          <w:sz w:val="24"/>
          <w:szCs w:val="24"/>
        </w:rPr>
      </w:pPr>
      <w:r w:rsidRPr="001E29AB">
        <w:rPr>
          <w:sz w:val="24"/>
          <w:szCs w:val="24"/>
        </w:rPr>
        <w:t>Je suis entièrement d’ac</w:t>
      </w:r>
      <w:r>
        <w:rPr>
          <w:sz w:val="24"/>
          <w:szCs w:val="24"/>
        </w:rPr>
        <w:t>cord avec l’argument de</w:t>
      </w:r>
      <w:r w:rsidRPr="001E29AB">
        <w:rPr>
          <w:sz w:val="24"/>
          <w:szCs w:val="24"/>
        </w:rPr>
        <w:t xml:space="preserve"> </w:t>
      </w:r>
      <w:proofErr w:type="spellStart"/>
      <w:r w:rsidRPr="001E29AB">
        <w:rPr>
          <w:sz w:val="24"/>
          <w:szCs w:val="24"/>
        </w:rPr>
        <w:t>Bastin</w:t>
      </w:r>
      <w:proofErr w:type="spellEnd"/>
      <w:r w:rsidRPr="001E29AB">
        <w:rPr>
          <w:sz w:val="24"/>
          <w:szCs w:val="24"/>
        </w:rPr>
        <w:t xml:space="preserve"> selon lequel les traducteurs et la traduction ont joué un rôle majeur dans l’histoire de l’Amérique hispanophone. Il cite de nombreux exemples que je ne connaissais pas et j’ai trouvé très intéressant d’en apprendre davantage sur la circulation des idées dans le monde hispanophone d’auteurs anglophones comme Adam Ferguson, Thomas Paine, Alexander Hamilton et James Madison, grâce aux traducteurs et aux plagiaires (ou devrait-on les appeler médiateurs ?), comme mon homonyme William Burke. Comparer et mettre en lumière les contrastes entre l’Amérique hispanophone et lusophone pourrait se révéler très instructif. </w:t>
      </w:r>
    </w:p>
    <w:p w14:paraId="08C50241" w14:textId="77777777" w:rsidR="00CE2851" w:rsidRPr="001E29AB" w:rsidRDefault="00CE2851" w:rsidP="00D76AB3">
      <w:pPr>
        <w:spacing w:before="120" w:line="276" w:lineRule="auto"/>
        <w:ind w:firstLine="709"/>
        <w:jc w:val="both"/>
        <w:rPr>
          <w:sz w:val="24"/>
          <w:szCs w:val="24"/>
        </w:rPr>
      </w:pPr>
      <w:r w:rsidRPr="001E29AB">
        <w:rPr>
          <w:sz w:val="24"/>
          <w:szCs w:val="24"/>
        </w:rPr>
        <w:t xml:space="preserve">Par exemple, dans sa revue </w:t>
      </w:r>
      <w:r w:rsidRPr="001E29AB">
        <w:rPr>
          <w:i/>
          <w:sz w:val="24"/>
          <w:szCs w:val="24"/>
        </w:rPr>
        <w:t xml:space="preserve">O </w:t>
      </w:r>
      <w:proofErr w:type="spellStart"/>
      <w:r w:rsidRPr="001E29AB">
        <w:rPr>
          <w:i/>
          <w:sz w:val="24"/>
          <w:szCs w:val="24"/>
        </w:rPr>
        <w:t>Carapuceiro</w:t>
      </w:r>
      <w:proofErr w:type="spellEnd"/>
      <w:r w:rsidRPr="001E29AB">
        <w:rPr>
          <w:sz w:val="24"/>
          <w:szCs w:val="24"/>
        </w:rPr>
        <w:t xml:space="preserve">, Miguel do Sacramento Lopes Gama, </w:t>
      </w:r>
      <w:r>
        <w:rPr>
          <w:sz w:val="24"/>
          <w:szCs w:val="24"/>
        </w:rPr>
        <w:t>un prêtre</w:t>
      </w:r>
      <w:r w:rsidRPr="001E29AB">
        <w:rPr>
          <w:sz w:val="24"/>
          <w:szCs w:val="24"/>
        </w:rPr>
        <w:t xml:space="preserve"> dévoué à la cause de la réforme morale au début du 19</w:t>
      </w:r>
      <w:r w:rsidRPr="001E29AB">
        <w:rPr>
          <w:sz w:val="24"/>
          <w:szCs w:val="24"/>
          <w:vertAlign w:val="superscript"/>
        </w:rPr>
        <w:t>e</w:t>
      </w:r>
      <w:r w:rsidRPr="001E29AB">
        <w:rPr>
          <w:sz w:val="24"/>
          <w:szCs w:val="24"/>
        </w:rPr>
        <w:t xml:space="preserve"> siècle, originaire du nord-est du Brésil, a plagié ou, en tout cas, a emprunté à discrétion sans mention les écrits d’une revue anglaise du début du 18</w:t>
      </w:r>
      <w:r w:rsidRPr="001E29AB">
        <w:rPr>
          <w:sz w:val="24"/>
          <w:szCs w:val="24"/>
          <w:vertAlign w:val="superscript"/>
        </w:rPr>
        <w:t>e</w:t>
      </w:r>
      <w:r w:rsidRPr="001E29AB">
        <w:rPr>
          <w:sz w:val="24"/>
          <w:szCs w:val="24"/>
        </w:rPr>
        <w:t xml:space="preserve"> siècle </w:t>
      </w:r>
      <w:r w:rsidRPr="001E29AB">
        <w:rPr>
          <w:i/>
          <w:sz w:val="24"/>
          <w:szCs w:val="24"/>
        </w:rPr>
        <w:t>Spectator</w:t>
      </w:r>
      <w:r w:rsidRPr="001E29AB">
        <w:rPr>
          <w:sz w:val="24"/>
          <w:szCs w:val="24"/>
        </w:rPr>
        <w:t>, en ajoutant des éléments exotiques aux passages qu’il a adaptés aux lecteurs de l’état brésilien de Pernambouc. Mais encore, au début du 19</w:t>
      </w:r>
      <w:r w:rsidRPr="001E29AB">
        <w:rPr>
          <w:sz w:val="24"/>
          <w:szCs w:val="24"/>
          <w:vertAlign w:val="superscript"/>
        </w:rPr>
        <w:t>e</w:t>
      </w:r>
      <w:r w:rsidRPr="001E29AB">
        <w:rPr>
          <w:sz w:val="24"/>
          <w:szCs w:val="24"/>
        </w:rPr>
        <w:t xml:space="preserve"> siècle, une féministe brésilienne, </w:t>
      </w:r>
      <w:proofErr w:type="spellStart"/>
      <w:r w:rsidRPr="001E29AB">
        <w:rPr>
          <w:sz w:val="24"/>
          <w:szCs w:val="24"/>
        </w:rPr>
        <w:t>Nísia</w:t>
      </w:r>
      <w:proofErr w:type="spellEnd"/>
      <w:r w:rsidRPr="001E29AB">
        <w:rPr>
          <w:sz w:val="24"/>
          <w:szCs w:val="24"/>
        </w:rPr>
        <w:t xml:space="preserve"> </w:t>
      </w:r>
      <w:proofErr w:type="spellStart"/>
      <w:r w:rsidRPr="001E29AB">
        <w:rPr>
          <w:sz w:val="24"/>
          <w:szCs w:val="24"/>
        </w:rPr>
        <w:t>Floresta</w:t>
      </w:r>
      <w:proofErr w:type="spellEnd"/>
      <w:r w:rsidRPr="001E29AB">
        <w:rPr>
          <w:sz w:val="24"/>
          <w:szCs w:val="24"/>
        </w:rPr>
        <w:t xml:space="preserve">, a soutenu sa cause en </w:t>
      </w:r>
      <w:r w:rsidRPr="001E29AB">
        <w:rPr>
          <w:sz w:val="24"/>
          <w:szCs w:val="24"/>
        </w:rPr>
        <w:lastRenderedPageBreak/>
        <w:t xml:space="preserve">produisant ce qu’elle a déclaré être une traduction de </w:t>
      </w:r>
      <w:r w:rsidRPr="001E29AB">
        <w:rPr>
          <w:i/>
          <w:sz w:val="24"/>
          <w:szCs w:val="24"/>
          <w:lang w:val="en-CA"/>
        </w:rPr>
        <w:t>Vindication of the Rights of Woman</w:t>
      </w:r>
      <w:r w:rsidRPr="001E29AB">
        <w:rPr>
          <w:sz w:val="24"/>
          <w:szCs w:val="24"/>
        </w:rPr>
        <w:t xml:space="preserve"> (1792) de Mary Wollstonecraft, alors qu’une récente enquête a démontré que </w:t>
      </w:r>
      <w:proofErr w:type="spellStart"/>
      <w:r w:rsidRPr="001E29AB">
        <w:rPr>
          <w:sz w:val="24"/>
          <w:szCs w:val="24"/>
        </w:rPr>
        <w:t>Nísia</w:t>
      </w:r>
      <w:proofErr w:type="spellEnd"/>
      <w:r w:rsidRPr="001E29AB">
        <w:rPr>
          <w:sz w:val="24"/>
          <w:szCs w:val="24"/>
        </w:rPr>
        <w:t xml:space="preserve"> n’a pas traduit ce livre, mais un autre, plus ancien, anonyme, au contenu plus radical, intitulé à l’origine </w:t>
      </w:r>
      <w:r w:rsidRPr="001E29AB">
        <w:rPr>
          <w:i/>
          <w:sz w:val="24"/>
          <w:szCs w:val="24"/>
          <w:lang w:val="en-CA"/>
        </w:rPr>
        <w:t>Woman not Inferior to Man</w:t>
      </w:r>
      <w:r w:rsidRPr="002B0161">
        <w:rPr>
          <w:rStyle w:val="Appeldenotedefin"/>
          <w:sz w:val="24"/>
          <w:szCs w:val="24"/>
          <w:lang w:val="en-CA"/>
        </w:rPr>
        <w:endnoteReference w:id="2"/>
      </w:r>
      <w:r w:rsidRPr="001E29AB">
        <w:rPr>
          <w:sz w:val="24"/>
          <w:szCs w:val="24"/>
        </w:rPr>
        <w:t>.</w:t>
      </w:r>
    </w:p>
    <w:p w14:paraId="08F41D15" w14:textId="476921AC" w:rsidR="00CE2851" w:rsidRPr="001E29AB" w:rsidRDefault="00CE2851" w:rsidP="00D76AB3">
      <w:pPr>
        <w:spacing w:before="120" w:line="276" w:lineRule="auto"/>
        <w:ind w:firstLine="709"/>
        <w:jc w:val="both"/>
        <w:rPr>
          <w:sz w:val="24"/>
          <w:szCs w:val="24"/>
        </w:rPr>
      </w:pPr>
      <w:r w:rsidRPr="001E29AB">
        <w:rPr>
          <w:sz w:val="24"/>
          <w:szCs w:val="24"/>
        </w:rPr>
        <w:t>Et, sur les continents américain, africain, asiatique et ailleurs, la traduction de textes chrétiens comme les catéchismes, la Bible ou des ouvrages</w:t>
      </w:r>
      <w:r>
        <w:rPr>
          <w:sz w:val="24"/>
          <w:szCs w:val="24"/>
        </w:rPr>
        <w:t xml:space="preserve"> de doctrine</w:t>
      </w:r>
      <w:r w:rsidRPr="001E29AB">
        <w:rPr>
          <w:sz w:val="24"/>
          <w:szCs w:val="24"/>
        </w:rPr>
        <w:t>, réalisée par des missionnaires dans des langues autochtones, a sans aucun doute influencé le cours de l’histoire de ces régions, même si la loi des conséquences fortuites a joué un rôle tout aussi prépondérant dans ce domaine qu’ailleurs dans l’histoire. L’alphabétisation que les missionnaires enseignaient à des fins religieuses s’avérait en fait avoir bien des usages insoupçonnés, comme les</w:t>
      </w:r>
      <w:r>
        <w:rPr>
          <w:sz w:val="24"/>
          <w:szCs w:val="24"/>
        </w:rPr>
        <w:t xml:space="preserve"> livres</w:t>
      </w:r>
      <w:r w:rsidRPr="001E29AB">
        <w:rPr>
          <w:sz w:val="24"/>
          <w:szCs w:val="24"/>
        </w:rPr>
        <w:t xml:space="preserve"> de compte</w:t>
      </w:r>
      <w:r w:rsidR="00C6788D">
        <w:rPr>
          <w:sz w:val="24"/>
          <w:szCs w:val="24"/>
        </w:rPr>
        <w:t>s</w:t>
      </w:r>
      <w:r w:rsidRPr="001E29AB">
        <w:rPr>
          <w:sz w:val="24"/>
          <w:szCs w:val="24"/>
        </w:rPr>
        <w:t xml:space="preserve"> ou l’incitation aux révoltes contre le pouvoir colonial. Le classique religieux de John </w:t>
      </w:r>
      <w:proofErr w:type="spellStart"/>
      <w:r w:rsidRPr="001E29AB">
        <w:rPr>
          <w:sz w:val="24"/>
          <w:szCs w:val="24"/>
        </w:rPr>
        <w:t>Buynan</w:t>
      </w:r>
      <w:proofErr w:type="spellEnd"/>
      <w:r w:rsidRPr="001E29AB">
        <w:rPr>
          <w:sz w:val="24"/>
          <w:szCs w:val="24"/>
        </w:rPr>
        <w:t xml:space="preserve">, le </w:t>
      </w:r>
      <w:r w:rsidRPr="001E29AB">
        <w:rPr>
          <w:i/>
          <w:sz w:val="24"/>
          <w:szCs w:val="24"/>
          <w:lang w:val="en-CA"/>
        </w:rPr>
        <w:t>Pilgrim’s Progress</w:t>
      </w:r>
      <w:r w:rsidRPr="001E29AB">
        <w:rPr>
          <w:sz w:val="24"/>
          <w:szCs w:val="24"/>
        </w:rPr>
        <w:t xml:space="preserve"> a été traduit dans plus de 80 langues africaines et a aidé certains auteurs africains à trouver leur propre voix</w:t>
      </w:r>
      <w:r w:rsidRPr="001E29AB">
        <w:rPr>
          <w:rStyle w:val="Appeldenotedefin"/>
          <w:sz w:val="24"/>
          <w:szCs w:val="24"/>
        </w:rPr>
        <w:endnoteReference w:id="3"/>
      </w:r>
      <w:r w:rsidRPr="001E29AB">
        <w:rPr>
          <w:sz w:val="24"/>
          <w:szCs w:val="24"/>
        </w:rPr>
        <w:t xml:space="preserve">. </w:t>
      </w:r>
    </w:p>
    <w:p w14:paraId="180C5B37" w14:textId="77777777" w:rsidR="00CE2851" w:rsidRPr="001E29AB" w:rsidRDefault="00CE2851" w:rsidP="00D76AB3">
      <w:pPr>
        <w:spacing w:before="120" w:line="276" w:lineRule="auto"/>
        <w:ind w:firstLine="709"/>
        <w:jc w:val="both"/>
        <w:rPr>
          <w:sz w:val="24"/>
          <w:szCs w:val="24"/>
        </w:rPr>
      </w:pPr>
      <w:r w:rsidRPr="001E29AB">
        <w:rPr>
          <w:sz w:val="24"/>
          <w:szCs w:val="24"/>
        </w:rPr>
        <w:t xml:space="preserve">Comme </w:t>
      </w:r>
      <w:proofErr w:type="spellStart"/>
      <w:r w:rsidRPr="001E29AB">
        <w:rPr>
          <w:sz w:val="24"/>
          <w:szCs w:val="24"/>
        </w:rPr>
        <w:t>Bastin</w:t>
      </w:r>
      <w:proofErr w:type="spellEnd"/>
      <w:r w:rsidRPr="001E29AB">
        <w:rPr>
          <w:sz w:val="24"/>
          <w:szCs w:val="24"/>
        </w:rPr>
        <w:t xml:space="preserve"> le souligne, une question clé sur laquelle les historiens doivent se pencher concerne les normes de traduction et j’ajouterais qu’elle concerne aussi </w:t>
      </w:r>
      <w:r>
        <w:rPr>
          <w:sz w:val="24"/>
          <w:szCs w:val="24"/>
        </w:rPr>
        <w:t>l’</w:t>
      </w:r>
      <w:r w:rsidRPr="001E29AB">
        <w:rPr>
          <w:sz w:val="24"/>
          <w:szCs w:val="24"/>
        </w:rPr>
        <w:t xml:space="preserve">évolution </w:t>
      </w:r>
      <w:r>
        <w:rPr>
          <w:sz w:val="24"/>
          <w:szCs w:val="24"/>
        </w:rPr>
        <w:t xml:space="preserve">de celles-ci </w:t>
      </w:r>
      <w:r w:rsidRPr="001E29AB">
        <w:rPr>
          <w:sz w:val="24"/>
          <w:szCs w:val="24"/>
        </w:rPr>
        <w:t>dans le te</w:t>
      </w:r>
      <w:r>
        <w:rPr>
          <w:sz w:val="24"/>
          <w:szCs w:val="24"/>
        </w:rPr>
        <w:t>mps. En Europe, par exemple, la</w:t>
      </w:r>
      <w:r w:rsidRPr="001E29AB">
        <w:rPr>
          <w:sz w:val="24"/>
          <w:szCs w:val="24"/>
        </w:rPr>
        <w:t xml:space="preserve"> norme médiévale</w:t>
      </w:r>
      <w:r>
        <w:rPr>
          <w:sz w:val="24"/>
          <w:szCs w:val="24"/>
        </w:rPr>
        <w:t xml:space="preserve"> de traduction</w:t>
      </w:r>
      <w:r w:rsidRPr="001E29AB">
        <w:rPr>
          <w:sz w:val="24"/>
          <w:szCs w:val="24"/>
        </w:rPr>
        <w:t xml:space="preserve"> mot à mot </w:t>
      </w:r>
      <w:r>
        <w:rPr>
          <w:sz w:val="24"/>
          <w:szCs w:val="24"/>
        </w:rPr>
        <w:t>a été suivie</w:t>
      </w:r>
      <w:r w:rsidRPr="001E29AB">
        <w:rPr>
          <w:sz w:val="24"/>
          <w:szCs w:val="24"/>
        </w:rPr>
        <w:t xml:space="preserve"> de 1450 à 1750, voire un peu plus tard, </w:t>
      </w:r>
      <w:r>
        <w:rPr>
          <w:sz w:val="24"/>
          <w:szCs w:val="24"/>
        </w:rPr>
        <w:t>d’une autre qui</w:t>
      </w:r>
      <w:r w:rsidRPr="001E29AB">
        <w:rPr>
          <w:sz w:val="24"/>
          <w:szCs w:val="24"/>
        </w:rPr>
        <w:t xml:space="preserve"> insistait sur la « </w:t>
      </w:r>
      <w:r>
        <w:rPr>
          <w:sz w:val="24"/>
          <w:szCs w:val="24"/>
        </w:rPr>
        <w:t>naturalis</w:t>
      </w:r>
      <w:r w:rsidRPr="001E29AB">
        <w:rPr>
          <w:sz w:val="24"/>
          <w:szCs w:val="24"/>
        </w:rPr>
        <w:t xml:space="preserve">ation », </w:t>
      </w:r>
      <w:r>
        <w:rPr>
          <w:sz w:val="24"/>
          <w:szCs w:val="24"/>
        </w:rPr>
        <w:t>qui permettait</w:t>
      </w:r>
      <w:r w:rsidRPr="001E29AB">
        <w:rPr>
          <w:sz w:val="24"/>
          <w:szCs w:val="24"/>
        </w:rPr>
        <w:t xml:space="preserve"> des ajouts ou des omissions par rapport à l’original pour l’adapter à la « culture cible ». Dès le début du 19</w:t>
      </w:r>
      <w:r w:rsidRPr="001E29AB">
        <w:rPr>
          <w:sz w:val="24"/>
          <w:szCs w:val="24"/>
          <w:vertAlign w:val="superscript"/>
        </w:rPr>
        <w:t>e</w:t>
      </w:r>
      <w:r w:rsidRPr="001E29AB">
        <w:rPr>
          <w:sz w:val="24"/>
          <w:szCs w:val="24"/>
        </w:rPr>
        <w:t xml:space="preserve"> siècle, </w:t>
      </w:r>
      <w:r>
        <w:rPr>
          <w:sz w:val="24"/>
          <w:szCs w:val="24"/>
        </w:rPr>
        <w:t>en revanche</w:t>
      </w:r>
      <w:r w:rsidRPr="001E29AB">
        <w:rPr>
          <w:sz w:val="24"/>
          <w:szCs w:val="24"/>
        </w:rPr>
        <w:t xml:space="preserve">, on </w:t>
      </w:r>
      <w:r>
        <w:rPr>
          <w:sz w:val="24"/>
          <w:szCs w:val="24"/>
        </w:rPr>
        <w:t>assiste à l’éclosion d’une norme</w:t>
      </w:r>
      <w:r w:rsidRPr="001E29AB">
        <w:rPr>
          <w:sz w:val="24"/>
          <w:szCs w:val="24"/>
        </w:rPr>
        <w:t xml:space="preserve"> que Laurence </w:t>
      </w:r>
      <w:proofErr w:type="spellStart"/>
      <w:r w:rsidRPr="001E29AB">
        <w:rPr>
          <w:sz w:val="24"/>
          <w:szCs w:val="24"/>
        </w:rPr>
        <w:t>Venuti</w:t>
      </w:r>
      <w:proofErr w:type="spellEnd"/>
      <w:r w:rsidRPr="001E29AB">
        <w:rPr>
          <w:sz w:val="24"/>
          <w:szCs w:val="24"/>
        </w:rPr>
        <w:t xml:space="preserve"> appelle « </w:t>
      </w:r>
      <w:r>
        <w:rPr>
          <w:sz w:val="24"/>
          <w:szCs w:val="24"/>
        </w:rPr>
        <w:t>étrangéisation</w:t>
      </w:r>
      <w:r w:rsidRPr="001E29AB">
        <w:rPr>
          <w:sz w:val="24"/>
          <w:szCs w:val="24"/>
        </w:rPr>
        <w:t> », qui faisait apparaitre clairement que le texte traduit provenait d’une culture étrangère</w:t>
      </w:r>
      <w:r w:rsidRPr="001E29AB">
        <w:rPr>
          <w:rStyle w:val="Appeldenotedefin"/>
          <w:sz w:val="24"/>
          <w:szCs w:val="24"/>
        </w:rPr>
        <w:endnoteReference w:id="4"/>
      </w:r>
      <w:r w:rsidRPr="001E29AB">
        <w:rPr>
          <w:sz w:val="24"/>
          <w:szCs w:val="24"/>
        </w:rPr>
        <w:t xml:space="preserve">. </w:t>
      </w:r>
    </w:p>
    <w:p w14:paraId="2D140361" w14:textId="77777777" w:rsidR="00CE2851" w:rsidRPr="001E29AB" w:rsidRDefault="00CE2851" w:rsidP="00D76AB3">
      <w:pPr>
        <w:spacing w:before="120" w:line="276" w:lineRule="auto"/>
        <w:ind w:firstLine="709"/>
        <w:jc w:val="both"/>
        <w:rPr>
          <w:sz w:val="24"/>
          <w:szCs w:val="24"/>
        </w:rPr>
      </w:pPr>
      <w:r w:rsidRPr="001E29AB">
        <w:rPr>
          <w:sz w:val="24"/>
          <w:szCs w:val="24"/>
        </w:rPr>
        <w:t>Les stratégies varient, mais elles soulèvent toutes le problème du meilleur moyen d’assurer la « </w:t>
      </w:r>
      <w:proofErr w:type="spellStart"/>
      <w:r w:rsidRPr="001E29AB">
        <w:rPr>
          <w:sz w:val="24"/>
          <w:szCs w:val="24"/>
        </w:rPr>
        <w:t>transculturation</w:t>
      </w:r>
      <w:proofErr w:type="spellEnd"/>
      <w:r w:rsidRPr="001E29AB">
        <w:rPr>
          <w:sz w:val="24"/>
          <w:szCs w:val="24"/>
        </w:rPr>
        <w:t xml:space="preserve"> », </w:t>
      </w:r>
      <w:r>
        <w:rPr>
          <w:sz w:val="24"/>
          <w:szCs w:val="24"/>
        </w:rPr>
        <w:t>comme l’appelait le sociologue</w:t>
      </w:r>
      <w:r w:rsidRPr="001E29AB">
        <w:rPr>
          <w:sz w:val="24"/>
          <w:szCs w:val="24"/>
        </w:rPr>
        <w:t xml:space="preserve"> cubain Fernando Ortiz, ou en anglais la « cultural translation », un terme à l’origine créé</w:t>
      </w:r>
      <w:r>
        <w:rPr>
          <w:sz w:val="24"/>
          <w:szCs w:val="24"/>
        </w:rPr>
        <w:t xml:space="preserve"> par les anthropologues</w:t>
      </w:r>
      <w:r w:rsidRPr="001E29AB">
        <w:rPr>
          <w:sz w:val="24"/>
          <w:szCs w:val="24"/>
        </w:rPr>
        <w:t xml:space="preserve"> sociaux, mais qui s’est répandu dans les cercles littéraires et historiques. Comme de récentes études le démontrent, une bonne traduction exige une sorte de négociation entre deux cultures</w:t>
      </w:r>
      <w:r w:rsidRPr="001E29AB">
        <w:rPr>
          <w:rStyle w:val="Appeldenotedefin"/>
          <w:sz w:val="24"/>
          <w:szCs w:val="24"/>
        </w:rPr>
        <w:endnoteReference w:id="5"/>
      </w:r>
      <w:r w:rsidRPr="001E29AB">
        <w:rPr>
          <w:sz w:val="24"/>
          <w:szCs w:val="24"/>
        </w:rPr>
        <w:t xml:space="preserve">. </w:t>
      </w:r>
    </w:p>
    <w:p w14:paraId="73D27521" w14:textId="77777777" w:rsidR="00CE2851" w:rsidRPr="001E29AB" w:rsidRDefault="00CE2851" w:rsidP="00D76AB3">
      <w:pPr>
        <w:spacing w:before="120" w:line="276" w:lineRule="auto"/>
        <w:ind w:firstLine="709"/>
        <w:jc w:val="both"/>
        <w:rPr>
          <w:sz w:val="24"/>
          <w:szCs w:val="24"/>
        </w:rPr>
      </w:pPr>
      <w:proofErr w:type="spellStart"/>
      <w:r w:rsidRPr="001E29AB">
        <w:rPr>
          <w:sz w:val="24"/>
          <w:szCs w:val="24"/>
        </w:rPr>
        <w:t>Bastin</w:t>
      </w:r>
      <w:proofErr w:type="spellEnd"/>
      <w:r w:rsidRPr="001E29AB">
        <w:rPr>
          <w:sz w:val="24"/>
          <w:szCs w:val="24"/>
        </w:rPr>
        <w:t xml:space="preserve"> fait référence notamment à </w:t>
      </w:r>
      <w:proofErr w:type="spellStart"/>
      <w:r w:rsidRPr="001E29AB">
        <w:rPr>
          <w:sz w:val="24"/>
          <w:szCs w:val="24"/>
        </w:rPr>
        <w:t>Campomanes</w:t>
      </w:r>
      <w:proofErr w:type="spellEnd"/>
      <w:r w:rsidRPr="001E29AB">
        <w:rPr>
          <w:sz w:val="24"/>
          <w:szCs w:val="24"/>
        </w:rPr>
        <w:t xml:space="preserve">, et présente un exemple éloquent </w:t>
      </w:r>
      <w:r>
        <w:rPr>
          <w:sz w:val="24"/>
          <w:szCs w:val="24"/>
        </w:rPr>
        <w:t>de la stratégie de naturalisation</w:t>
      </w:r>
      <w:r w:rsidRPr="001E29AB">
        <w:rPr>
          <w:sz w:val="24"/>
          <w:szCs w:val="24"/>
        </w:rPr>
        <w:t xml:space="preserve"> au moyen d’ajouts. D’autres exemples s</w:t>
      </w:r>
      <w:r>
        <w:rPr>
          <w:sz w:val="24"/>
          <w:szCs w:val="24"/>
        </w:rPr>
        <w:t>ont moins évidents</w:t>
      </w:r>
      <w:r w:rsidRPr="001E29AB">
        <w:rPr>
          <w:sz w:val="24"/>
          <w:szCs w:val="24"/>
        </w:rPr>
        <w:t xml:space="preserve"> et méritent une explication, pas tellement quant à la stratégie consciente du traducteur mais plutôt à l’état de la langue d’arrivée. Revenons</w:t>
      </w:r>
      <w:r>
        <w:rPr>
          <w:sz w:val="24"/>
          <w:szCs w:val="24"/>
        </w:rPr>
        <w:t>-</w:t>
      </w:r>
      <w:r w:rsidRPr="001E29AB">
        <w:rPr>
          <w:sz w:val="24"/>
          <w:szCs w:val="24"/>
        </w:rPr>
        <w:t xml:space="preserve">en un moment au philosophe écossais Adam Ferguson. Une étude remarquable des traductions de Ferguson en allemand, menée par une historienne israélienne, </w:t>
      </w:r>
      <w:proofErr w:type="spellStart"/>
      <w:r w:rsidRPr="001E29AB">
        <w:rPr>
          <w:sz w:val="24"/>
          <w:szCs w:val="24"/>
        </w:rPr>
        <w:t>Fania</w:t>
      </w:r>
      <w:proofErr w:type="spellEnd"/>
      <w:r w:rsidRPr="001E29AB">
        <w:rPr>
          <w:sz w:val="24"/>
          <w:szCs w:val="24"/>
        </w:rPr>
        <w:t xml:space="preserve"> Oz-</w:t>
      </w:r>
      <w:proofErr w:type="spellStart"/>
      <w:r w:rsidRPr="001E29AB">
        <w:rPr>
          <w:sz w:val="24"/>
          <w:szCs w:val="24"/>
        </w:rPr>
        <w:t>Salzberger</w:t>
      </w:r>
      <w:proofErr w:type="spellEnd"/>
      <w:r w:rsidRPr="001E29AB">
        <w:rPr>
          <w:sz w:val="24"/>
          <w:szCs w:val="24"/>
        </w:rPr>
        <w:t>, a souligné que le concept principal de l’auteur « </w:t>
      </w:r>
      <w:r w:rsidRPr="001E29AB">
        <w:rPr>
          <w:sz w:val="24"/>
          <w:szCs w:val="24"/>
          <w:lang w:val="en-CA"/>
        </w:rPr>
        <w:t>civil society </w:t>
      </w:r>
      <w:r w:rsidRPr="001E29AB">
        <w:rPr>
          <w:sz w:val="24"/>
          <w:szCs w:val="24"/>
        </w:rPr>
        <w:t xml:space="preserve">» était rendu en allemand par </w:t>
      </w:r>
      <w:r w:rsidRPr="001E29AB">
        <w:rPr>
          <w:i/>
          <w:sz w:val="24"/>
          <w:szCs w:val="24"/>
          <w:lang w:val="de-DE"/>
        </w:rPr>
        <w:t>bürgerliche Gesellschaft</w:t>
      </w:r>
      <w:r w:rsidRPr="001E29AB">
        <w:rPr>
          <w:sz w:val="24"/>
          <w:szCs w:val="24"/>
        </w:rPr>
        <w:t>. Le problème avec cette traduction, c’est qu’elle assimile Ferguson à la tradition juridique allemande au détriment des associations originales du terme « civil », plus activiste, plus démocratique et, dans le contexte allemand de la fin du 18</w:t>
      </w:r>
      <w:r w:rsidRPr="001E29AB">
        <w:rPr>
          <w:sz w:val="24"/>
          <w:szCs w:val="24"/>
          <w:vertAlign w:val="superscript"/>
        </w:rPr>
        <w:t>e</w:t>
      </w:r>
      <w:r w:rsidRPr="001E29AB">
        <w:rPr>
          <w:sz w:val="24"/>
          <w:szCs w:val="24"/>
        </w:rPr>
        <w:t xml:space="preserve"> siècle, probablement subversif </w:t>
      </w:r>
      <w:r w:rsidRPr="001E29AB">
        <w:rPr>
          <w:rStyle w:val="Appeldenotedefin"/>
          <w:sz w:val="24"/>
          <w:szCs w:val="24"/>
        </w:rPr>
        <w:endnoteReference w:id="6"/>
      </w:r>
      <w:r w:rsidRPr="001E29AB">
        <w:rPr>
          <w:sz w:val="24"/>
          <w:szCs w:val="24"/>
        </w:rPr>
        <w:t xml:space="preserve">. </w:t>
      </w:r>
    </w:p>
    <w:p w14:paraId="6BE46B78" w14:textId="77777777" w:rsidR="00CE2851" w:rsidRPr="001E29AB" w:rsidRDefault="00CE2851" w:rsidP="00D76AB3">
      <w:pPr>
        <w:spacing w:before="120" w:line="276" w:lineRule="auto"/>
        <w:ind w:firstLine="709"/>
        <w:jc w:val="both"/>
        <w:rPr>
          <w:sz w:val="24"/>
          <w:szCs w:val="24"/>
        </w:rPr>
      </w:pPr>
      <w:r w:rsidRPr="001E29AB">
        <w:rPr>
          <w:sz w:val="24"/>
          <w:szCs w:val="24"/>
        </w:rPr>
        <w:lastRenderedPageBreak/>
        <w:t>Plus la distance culturelle entre le lieu où le texte d’origine a été écrit et le lieu où il a été traduit est grande, plus il est nécessaire d’avoir recours à la traduction culturelle et de la rendre visible. C’est pour cette raison que j’aimerais prendre un exemple de l’histoire du Japon, une autre étude remarquable menée par un historien</w:t>
      </w:r>
      <w:r w:rsidRPr="001E29AB">
        <w:rPr>
          <w:rStyle w:val="Appeldenotedefin"/>
          <w:sz w:val="24"/>
          <w:szCs w:val="24"/>
        </w:rPr>
        <w:endnoteReference w:id="7"/>
      </w:r>
      <w:r w:rsidRPr="001E29AB">
        <w:rPr>
          <w:sz w:val="24"/>
          <w:szCs w:val="24"/>
        </w:rPr>
        <w:t xml:space="preserve">. </w:t>
      </w:r>
    </w:p>
    <w:p w14:paraId="34FBDDCB" w14:textId="77777777" w:rsidR="00CE2851" w:rsidRPr="001E29AB" w:rsidRDefault="00CE2851" w:rsidP="00D76AB3">
      <w:pPr>
        <w:spacing w:before="120" w:line="276" w:lineRule="auto"/>
        <w:ind w:firstLine="709"/>
        <w:jc w:val="both"/>
        <w:rPr>
          <w:sz w:val="24"/>
          <w:szCs w:val="24"/>
        </w:rPr>
      </w:pPr>
      <w:r w:rsidRPr="001E29AB">
        <w:rPr>
          <w:sz w:val="24"/>
          <w:szCs w:val="24"/>
        </w:rPr>
        <w:t xml:space="preserve">L’auteur de cette étude, Douglas Howland, analyse le sens des termes en fonction de leur usage et se concentre sur la manière dont les nouveaux concepts, empruntés à la culture occidentale, </w:t>
      </w:r>
      <w:r>
        <w:rPr>
          <w:sz w:val="24"/>
          <w:szCs w:val="24"/>
        </w:rPr>
        <w:t>ont suscité tout un</w:t>
      </w:r>
      <w:r w:rsidRPr="001E29AB">
        <w:rPr>
          <w:sz w:val="24"/>
          <w:szCs w:val="24"/>
        </w:rPr>
        <w:t xml:space="preserve"> débat au Japon. Après 1868, année de la restauration impériale, les dirigeants japonais ont voulu moderniser le Japon </w:t>
      </w:r>
      <w:r>
        <w:rPr>
          <w:sz w:val="24"/>
          <w:szCs w:val="24"/>
        </w:rPr>
        <w:t>en l’occidentalisant</w:t>
      </w:r>
      <w:r w:rsidRPr="001E29AB">
        <w:rPr>
          <w:sz w:val="24"/>
          <w:szCs w:val="24"/>
        </w:rPr>
        <w:t xml:space="preserve">, en partie pour se protéger de l’Occident. Ils ont créé une nouvelle constitution qui </w:t>
      </w:r>
      <w:r>
        <w:rPr>
          <w:sz w:val="24"/>
          <w:szCs w:val="24"/>
        </w:rPr>
        <w:t>donnait la place à un</w:t>
      </w:r>
      <w:r w:rsidRPr="001E29AB">
        <w:rPr>
          <w:sz w:val="24"/>
          <w:szCs w:val="24"/>
        </w:rPr>
        <w:t xml:space="preserve"> parlement, même si l’empereur exerçait désormais un pouvoir considérable. Les intellectuels ont </w:t>
      </w:r>
      <w:r>
        <w:rPr>
          <w:sz w:val="24"/>
          <w:szCs w:val="24"/>
        </w:rPr>
        <w:t>contribué à ce</w:t>
      </w:r>
      <w:r w:rsidRPr="001E29AB">
        <w:rPr>
          <w:sz w:val="24"/>
          <w:szCs w:val="24"/>
        </w:rPr>
        <w:t xml:space="preserve"> processus de modernisation en traduisant </w:t>
      </w:r>
      <w:r>
        <w:rPr>
          <w:sz w:val="24"/>
          <w:szCs w:val="24"/>
        </w:rPr>
        <w:t>plusieurs</w:t>
      </w:r>
      <w:r w:rsidRPr="001E29AB">
        <w:rPr>
          <w:sz w:val="24"/>
          <w:szCs w:val="24"/>
        </w:rPr>
        <w:t xml:space="preserve"> ouvrages de l’anglais vers le japonais.</w:t>
      </w:r>
    </w:p>
    <w:p w14:paraId="3D7890AF" w14:textId="77777777" w:rsidR="00CE2851" w:rsidRPr="001E29AB" w:rsidRDefault="00CE2851" w:rsidP="00D76AB3">
      <w:pPr>
        <w:spacing w:before="120" w:line="276" w:lineRule="auto"/>
        <w:ind w:firstLine="709"/>
        <w:jc w:val="both"/>
        <w:rPr>
          <w:sz w:val="24"/>
          <w:szCs w:val="24"/>
        </w:rPr>
      </w:pPr>
      <w:r w:rsidRPr="001E29AB">
        <w:rPr>
          <w:sz w:val="24"/>
          <w:szCs w:val="24"/>
        </w:rPr>
        <w:t xml:space="preserve">Leurs choix, révélateurs du climat culturel de l’époque, se sont d’abord portés sur des livres de Samuel Mill sur le développement personnel comme moyen de réussite et de John Stuart Mill sur la liberté. Les livres ont été traduits par la même personne, Nakamura </w:t>
      </w:r>
      <w:proofErr w:type="spellStart"/>
      <w:r w:rsidRPr="001E29AB">
        <w:rPr>
          <w:sz w:val="24"/>
          <w:szCs w:val="24"/>
        </w:rPr>
        <w:t>Keiu</w:t>
      </w:r>
      <w:proofErr w:type="spellEnd"/>
      <w:r w:rsidRPr="001E29AB">
        <w:rPr>
          <w:sz w:val="24"/>
          <w:szCs w:val="24"/>
        </w:rPr>
        <w:t xml:space="preserve">, et publiés en 1870 et 1871. La traduction du mot clé ou </w:t>
      </w:r>
      <w:r w:rsidRPr="001E29AB">
        <w:rPr>
          <w:i/>
          <w:sz w:val="24"/>
          <w:szCs w:val="24"/>
          <w:lang w:val="de-DE"/>
        </w:rPr>
        <w:t>Grundbegriff</w:t>
      </w:r>
      <w:r w:rsidRPr="001E29AB">
        <w:rPr>
          <w:sz w:val="24"/>
          <w:szCs w:val="24"/>
        </w:rPr>
        <w:t xml:space="preserve"> « liberty » est particulièrement intéressante. Certains Japonais ont décidé d’emprunt</w:t>
      </w:r>
      <w:r>
        <w:rPr>
          <w:sz w:val="24"/>
          <w:szCs w:val="24"/>
        </w:rPr>
        <w:t>er le mot étranger</w:t>
      </w:r>
      <w:r w:rsidRPr="001E29AB">
        <w:rPr>
          <w:sz w:val="24"/>
          <w:szCs w:val="24"/>
        </w:rPr>
        <w:t xml:space="preserve">. </w:t>
      </w:r>
      <w:r>
        <w:rPr>
          <w:sz w:val="24"/>
          <w:szCs w:val="24"/>
        </w:rPr>
        <w:t>En</w:t>
      </w:r>
      <w:r w:rsidRPr="001E29AB">
        <w:rPr>
          <w:sz w:val="24"/>
          <w:szCs w:val="24"/>
        </w:rPr>
        <w:t xml:space="preserve"> japonais, à l’oral comme à l’écrit, </w:t>
      </w:r>
      <w:r>
        <w:rPr>
          <w:sz w:val="24"/>
          <w:szCs w:val="24"/>
        </w:rPr>
        <w:t xml:space="preserve">le mot </w:t>
      </w:r>
      <w:r w:rsidRPr="001E29AB">
        <w:rPr>
          <w:sz w:val="24"/>
          <w:szCs w:val="24"/>
        </w:rPr>
        <w:t xml:space="preserve">est devenu </w:t>
      </w:r>
      <w:proofErr w:type="spellStart"/>
      <w:r w:rsidRPr="001E29AB">
        <w:rPr>
          <w:i/>
          <w:sz w:val="24"/>
          <w:szCs w:val="24"/>
        </w:rPr>
        <w:t>riberuchi</w:t>
      </w:r>
      <w:proofErr w:type="spellEnd"/>
      <w:r w:rsidRPr="001E29AB">
        <w:rPr>
          <w:sz w:val="24"/>
          <w:szCs w:val="24"/>
        </w:rPr>
        <w:t xml:space="preserve">, « liberty » ou </w:t>
      </w:r>
      <w:proofErr w:type="spellStart"/>
      <w:r w:rsidRPr="001E29AB">
        <w:rPr>
          <w:i/>
          <w:sz w:val="24"/>
          <w:szCs w:val="24"/>
        </w:rPr>
        <w:t>furidomo</w:t>
      </w:r>
      <w:proofErr w:type="spellEnd"/>
      <w:r w:rsidRPr="001E29AB">
        <w:rPr>
          <w:sz w:val="24"/>
          <w:szCs w:val="24"/>
        </w:rPr>
        <w:t>, « </w:t>
      </w:r>
      <w:r w:rsidRPr="001E29AB">
        <w:rPr>
          <w:sz w:val="24"/>
          <w:szCs w:val="24"/>
          <w:lang w:val="en-CA"/>
        </w:rPr>
        <w:t>freedom </w:t>
      </w:r>
      <w:r w:rsidRPr="001E29AB">
        <w:rPr>
          <w:sz w:val="24"/>
          <w:szCs w:val="24"/>
        </w:rPr>
        <w:t>».</w:t>
      </w:r>
    </w:p>
    <w:p w14:paraId="528BC59E" w14:textId="444B42BF" w:rsidR="00644069" w:rsidRDefault="00CE2851" w:rsidP="00AD7CFB">
      <w:pPr>
        <w:spacing w:before="120" w:line="276" w:lineRule="auto"/>
        <w:ind w:firstLine="709"/>
        <w:jc w:val="both"/>
        <w:rPr>
          <w:sz w:val="24"/>
          <w:szCs w:val="24"/>
        </w:rPr>
      </w:pPr>
      <w:r w:rsidRPr="001E29AB">
        <w:rPr>
          <w:sz w:val="24"/>
          <w:szCs w:val="24"/>
        </w:rPr>
        <w:t xml:space="preserve">D’autres auteurs, dont Nakamura, ont préféré chercher des équivalents dans la tradition japonaise et employer des termes comme </w:t>
      </w:r>
      <w:proofErr w:type="spellStart"/>
      <w:r w:rsidRPr="001E29AB">
        <w:rPr>
          <w:i/>
          <w:sz w:val="24"/>
          <w:szCs w:val="24"/>
        </w:rPr>
        <w:t>jiyu</w:t>
      </w:r>
      <w:proofErr w:type="spellEnd"/>
      <w:r w:rsidRPr="001E29AB">
        <w:rPr>
          <w:sz w:val="24"/>
          <w:szCs w:val="24"/>
        </w:rPr>
        <w:t xml:space="preserve">. </w:t>
      </w:r>
      <w:proofErr w:type="spellStart"/>
      <w:r w:rsidRPr="001E29AB">
        <w:rPr>
          <w:i/>
          <w:sz w:val="24"/>
          <w:szCs w:val="24"/>
        </w:rPr>
        <w:t>Jiyu</w:t>
      </w:r>
      <w:proofErr w:type="spellEnd"/>
      <w:r w:rsidRPr="001E29AB">
        <w:rPr>
          <w:sz w:val="24"/>
          <w:szCs w:val="24"/>
        </w:rPr>
        <w:t xml:space="preserve"> avait déjà été employé au début des temps modernes pour traduire le latin </w:t>
      </w:r>
      <w:proofErr w:type="spellStart"/>
      <w:r w:rsidRPr="001E29AB">
        <w:rPr>
          <w:i/>
          <w:sz w:val="24"/>
          <w:szCs w:val="24"/>
        </w:rPr>
        <w:t>libertas</w:t>
      </w:r>
      <w:proofErr w:type="spellEnd"/>
      <w:r w:rsidRPr="001E29AB">
        <w:rPr>
          <w:sz w:val="24"/>
          <w:szCs w:val="24"/>
        </w:rPr>
        <w:t xml:space="preserve"> et le néerlandais </w:t>
      </w:r>
      <w:r w:rsidRPr="001E29AB">
        <w:rPr>
          <w:i/>
          <w:sz w:val="24"/>
          <w:szCs w:val="24"/>
          <w:lang w:val="nl-NL"/>
        </w:rPr>
        <w:t>vrijheid</w:t>
      </w:r>
      <w:r w:rsidRPr="001E29AB">
        <w:rPr>
          <w:sz w:val="24"/>
          <w:szCs w:val="24"/>
        </w:rPr>
        <w:t xml:space="preserve">. Cependant, le terme a finalement été associé à l’égoïsme, </w:t>
      </w:r>
      <w:proofErr w:type="spellStart"/>
      <w:r w:rsidRPr="001E29AB">
        <w:rPr>
          <w:i/>
          <w:sz w:val="24"/>
          <w:szCs w:val="24"/>
        </w:rPr>
        <w:t>wagamama</w:t>
      </w:r>
      <w:proofErr w:type="spellEnd"/>
      <w:r w:rsidRPr="001E29AB">
        <w:rPr>
          <w:sz w:val="24"/>
          <w:szCs w:val="24"/>
        </w:rPr>
        <w:t xml:space="preserve">. Que ce soit pour des raisons linguistiques ou culturelles plus larges, </w:t>
      </w:r>
      <w:proofErr w:type="spellStart"/>
      <w:r w:rsidRPr="001E29AB">
        <w:rPr>
          <w:i/>
          <w:sz w:val="24"/>
          <w:szCs w:val="24"/>
        </w:rPr>
        <w:t>jiyu</w:t>
      </w:r>
      <w:proofErr w:type="spellEnd"/>
      <w:r w:rsidRPr="001E29AB">
        <w:rPr>
          <w:sz w:val="24"/>
          <w:szCs w:val="24"/>
        </w:rPr>
        <w:t xml:space="preserve"> n’a pas complètement échappé à la connotation négative </w:t>
      </w:r>
      <w:r>
        <w:rPr>
          <w:sz w:val="24"/>
          <w:szCs w:val="24"/>
        </w:rPr>
        <w:t>d’arbitraire. Bref, les</w:t>
      </w:r>
      <w:r w:rsidRPr="001E29AB">
        <w:rPr>
          <w:sz w:val="24"/>
          <w:szCs w:val="24"/>
        </w:rPr>
        <w:t xml:space="preserve"> nouveaux mots occidentaux importés </w:t>
      </w:r>
      <w:r>
        <w:rPr>
          <w:sz w:val="24"/>
          <w:szCs w:val="24"/>
        </w:rPr>
        <w:t xml:space="preserve">ne se sont pas toujours </w:t>
      </w:r>
      <w:r w:rsidRPr="001E29AB">
        <w:rPr>
          <w:sz w:val="24"/>
          <w:szCs w:val="24"/>
        </w:rPr>
        <w:t>facilement</w:t>
      </w:r>
      <w:r>
        <w:rPr>
          <w:sz w:val="24"/>
          <w:szCs w:val="24"/>
        </w:rPr>
        <w:t xml:space="preserve"> intégrés</w:t>
      </w:r>
      <w:r w:rsidRPr="001E29AB">
        <w:rPr>
          <w:sz w:val="24"/>
          <w:szCs w:val="24"/>
        </w:rPr>
        <w:t xml:space="preserve"> aux concepts japonais existants ou, en fait, à l’environnement sociopolitique dans lequel ils </w:t>
      </w:r>
      <w:r>
        <w:rPr>
          <w:sz w:val="24"/>
          <w:szCs w:val="24"/>
        </w:rPr>
        <w:t>étaient</w:t>
      </w:r>
      <w:r w:rsidRPr="001E29AB">
        <w:rPr>
          <w:sz w:val="24"/>
          <w:szCs w:val="24"/>
        </w:rPr>
        <w:t xml:space="preserve"> employés. D’un autre côté, au fil du temps, le nouveau terme a peut-être aidé à modifier le système dans lequel il a été introduit et présente une démonstration sans équivoque du pouvoir des traductions </w:t>
      </w:r>
      <w:r>
        <w:rPr>
          <w:sz w:val="24"/>
          <w:szCs w:val="24"/>
        </w:rPr>
        <w:t>de</w:t>
      </w:r>
      <w:r w:rsidRPr="001E29AB">
        <w:rPr>
          <w:sz w:val="24"/>
          <w:szCs w:val="24"/>
        </w:rPr>
        <w:t xml:space="preserve"> façonner l’histoire. </w:t>
      </w:r>
    </w:p>
    <w:p w14:paraId="794D2EC6" w14:textId="273F567D" w:rsidR="00AD7CFB" w:rsidRPr="000A767A" w:rsidRDefault="00AD7CFB">
      <w:pPr>
        <w:rPr>
          <w:sz w:val="22"/>
        </w:rPr>
      </w:pPr>
    </w:p>
    <w:sectPr w:rsidR="00AD7CFB" w:rsidRPr="000A767A" w:rsidSect="000B17E7">
      <w:headerReference w:type="default" r:id="rId8"/>
      <w:footerReference w:type="default" r:id="rId9"/>
      <w:endnotePr>
        <w:numFmt w:val="decimal"/>
      </w:endnotePr>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470B3" w14:textId="77777777" w:rsidR="00E55BC7" w:rsidRDefault="00E55BC7" w:rsidP="000B17E7">
      <w:r>
        <w:separator/>
      </w:r>
    </w:p>
  </w:endnote>
  <w:endnote w:type="continuationSeparator" w:id="0">
    <w:p w14:paraId="57FEEF1F" w14:textId="77777777" w:rsidR="00E55BC7" w:rsidRDefault="00E55BC7" w:rsidP="000B17E7">
      <w:r>
        <w:continuationSeparator/>
      </w:r>
    </w:p>
  </w:endnote>
  <w:endnote w:id="1">
    <w:p w14:paraId="04FC9F8D" w14:textId="09187A88" w:rsidR="00734AA3" w:rsidRPr="00734AA3" w:rsidRDefault="00734AA3" w:rsidP="005B71DE">
      <w:pPr>
        <w:pStyle w:val="Notedefin"/>
        <w:jc w:val="both"/>
        <w:rPr>
          <w:b/>
        </w:rPr>
      </w:pPr>
      <w:r w:rsidRPr="00734AA3">
        <w:rPr>
          <w:b/>
        </w:rPr>
        <w:t>NOTES</w:t>
      </w:r>
    </w:p>
    <w:p w14:paraId="6A819AB1" w14:textId="77777777" w:rsidR="00734AA3" w:rsidRDefault="00734AA3" w:rsidP="005B71DE">
      <w:pPr>
        <w:pStyle w:val="Notedefin"/>
        <w:jc w:val="both"/>
      </w:pPr>
    </w:p>
    <w:p w14:paraId="029E282D" w14:textId="33F0A0BC" w:rsidR="00330511" w:rsidRPr="00330511" w:rsidRDefault="00330511" w:rsidP="005B71DE">
      <w:pPr>
        <w:pStyle w:val="Notedefin"/>
        <w:jc w:val="both"/>
        <w:rPr>
          <w:lang w:val="fr-FR"/>
        </w:rPr>
      </w:pPr>
      <w:r>
        <w:rPr>
          <w:rStyle w:val="Appeldenotedefin"/>
        </w:rPr>
        <w:endnoteRef/>
      </w:r>
      <w:r>
        <w:t xml:space="preserve"> </w:t>
      </w:r>
      <w:r w:rsidRPr="001E29AB">
        <w:rPr>
          <w:smallCaps/>
          <w:sz w:val="22"/>
        </w:rPr>
        <w:t>Burke</w:t>
      </w:r>
      <w:r w:rsidRPr="001E29AB">
        <w:rPr>
          <w:sz w:val="22"/>
        </w:rPr>
        <w:t xml:space="preserve">, P. et </w:t>
      </w:r>
      <w:r w:rsidRPr="001E29AB">
        <w:rPr>
          <w:smallCaps/>
          <w:sz w:val="22"/>
        </w:rPr>
        <w:t xml:space="preserve">Po-Chia </w:t>
      </w:r>
      <w:proofErr w:type="spellStart"/>
      <w:r w:rsidRPr="001E29AB">
        <w:rPr>
          <w:smallCaps/>
          <w:sz w:val="22"/>
        </w:rPr>
        <w:t>Hsia</w:t>
      </w:r>
      <w:proofErr w:type="spellEnd"/>
      <w:r w:rsidRPr="001E29AB">
        <w:rPr>
          <w:sz w:val="22"/>
        </w:rPr>
        <w:t xml:space="preserve">, R., </w:t>
      </w:r>
      <w:proofErr w:type="spellStart"/>
      <w:r w:rsidRPr="001E29AB">
        <w:rPr>
          <w:sz w:val="22"/>
        </w:rPr>
        <w:t>eds</w:t>
      </w:r>
      <w:proofErr w:type="spellEnd"/>
      <w:r w:rsidRPr="001E29AB">
        <w:rPr>
          <w:sz w:val="22"/>
        </w:rPr>
        <w:t xml:space="preserve">. (2007): </w:t>
      </w:r>
      <w:r w:rsidRPr="00663889">
        <w:rPr>
          <w:i/>
          <w:sz w:val="22"/>
          <w:lang w:val="en-CA"/>
        </w:rPr>
        <w:t>Cultural Translation in Early Modern Europe</w:t>
      </w:r>
      <w:r w:rsidRPr="001E29AB">
        <w:rPr>
          <w:sz w:val="22"/>
        </w:rPr>
        <w:t xml:space="preserve">. </w:t>
      </w:r>
      <w:r w:rsidR="00DF5D5D" w:rsidRPr="00663889">
        <w:rPr>
          <w:sz w:val="22"/>
          <w:lang w:val="en-CA"/>
        </w:rPr>
        <w:t>Cambridge:</w:t>
      </w:r>
      <w:r w:rsidRPr="00663889">
        <w:rPr>
          <w:sz w:val="22"/>
          <w:lang w:val="en-CA"/>
        </w:rPr>
        <w:t xml:space="preserve"> Cambridge University Press</w:t>
      </w:r>
      <w:r w:rsidRPr="001E29AB">
        <w:rPr>
          <w:sz w:val="22"/>
        </w:rPr>
        <w:t>.</w:t>
      </w:r>
    </w:p>
  </w:endnote>
  <w:endnote w:id="2">
    <w:p w14:paraId="39D16F41" w14:textId="77777777" w:rsidR="00CE2851" w:rsidRPr="001E29AB" w:rsidRDefault="00CE2851" w:rsidP="005B71DE">
      <w:pPr>
        <w:pStyle w:val="Meta29-Rfrences"/>
        <w:ind w:left="0" w:right="4" w:firstLine="0"/>
        <w:jc w:val="both"/>
        <w:rPr>
          <w:sz w:val="22"/>
          <w:szCs w:val="20"/>
          <w:lang w:val="fr-CA"/>
        </w:rPr>
      </w:pPr>
      <w:r w:rsidRPr="001E29AB">
        <w:rPr>
          <w:szCs w:val="20"/>
          <w:vertAlign w:val="superscript"/>
          <w:lang w:val="fr-CA"/>
        </w:rPr>
        <w:endnoteRef/>
      </w:r>
      <w:r w:rsidRPr="001E29AB">
        <w:rPr>
          <w:sz w:val="22"/>
          <w:szCs w:val="20"/>
          <w:lang w:val="fr-CA"/>
        </w:rPr>
        <w:t xml:space="preserve"> </w:t>
      </w:r>
      <w:r w:rsidRPr="00DC2F59">
        <w:rPr>
          <w:smallCaps/>
          <w:sz w:val="22"/>
          <w:szCs w:val="20"/>
          <w:lang w:val="fr-CA"/>
        </w:rPr>
        <w:t xml:space="preserve">Garcia </w:t>
      </w:r>
      <w:proofErr w:type="spellStart"/>
      <w:r w:rsidRPr="00DC2F59">
        <w:rPr>
          <w:smallCaps/>
          <w:sz w:val="22"/>
          <w:szCs w:val="20"/>
          <w:lang w:val="fr-CA"/>
        </w:rPr>
        <w:t>Pallares</w:t>
      </w:r>
      <w:proofErr w:type="spellEnd"/>
      <w:r w:rsidRPr="00DC2F59">
        <w:rPr>
          <w:smallCaps/>
          <w:sz w:val="22"/>
          <w:szCs w:val="20"/>
          <w:lang w:val="fr-CA"/>
        </w:rPr>
        <w:t>-Burke</w:t>
      </w:r>
      <w:r>
        <w:rPr>
          <w:sz w:val="22"/>
          <w:szCs w:val="20"/>
          <w:lang w:val="fr-CA"/>
        </w:rPr>
        <w:t>,</w:t>
      </w:r>
      <w:r w:rsidRPr="001E29AB">
        <w:rPr>
          <w:sz w:val="22"/>
          <w:szCs w:val="20"/>
          <w:lang w:val="fr-CA"/>
        </w:rPr>
        <w:t xml:space="preserve"> Maria </w:t>
      </w:r>
      <w:proofErr w:type="spellStart"/>
      <w:r w:rsidRPr="001E29AB">
        <w:rPr>
          <w:sz w:val="22"/>
          <w:szCs w:val="20"/>
          <w:lang w:val="fr-CA"/>
        </w:rPr>
        <w:t>Lúcia</w:t>
      </w:r>
      <w:proofErr w:type="spellEnd"/>
      <w:r w:rsidRPr="001E29AB">
        <w:rPr>
          <w:sz w:val="22"/>
          <w:szCs w:val="20"/>
          <w:lang w:val="fr-CA"/>
        </w:rPr>
        <w:t xml:space="preserve"> (1996) : </w:t>
      </w:r>
      <w:r w:rsidRPr="00663889">
        <w:rPr>
          <w:i/>
          <w:sz w:val="22"/>
          <w:szCs w:val="20"/>
          <w:lang w:val="pt-BR"/>
        </w:rPr>
        <w:t xml:space="preserve">Nísia Floresta, O </w:t>
      </w:r>
      <w:proofErr w:type="spellStart"/>
      <w:r w:rsidRPr="00663889">
        <w:rPr>
          <w:i/>
          <w:sz w:val="22"/>
          <w:szCs w:val="20"/>
          <w:lang w:val="pt-BR"/>
        </w:rPr>
        <w:t>Carapuceiro</w:t>
      </w:r>
      <w:proofErr w:type="spellEnd"/>
      <w:r w:rsidRPr="00663889">
        <w:rPr>
          <w:i/>
          <w:sz w:val="22"/>
          <w:szCs w:val="20"/>
          <w:lang w:val="pt-BR"/>
        </w:rPr>
        <w:t xml:space="preserve"> e outros ensaios de tradução cultural</w:t>
      </w:r>
      <w:r>
        <w:rPr>
          <w:sz w:val="22"/>
          <w:szCs w:val="20"/>
          <w:lang w:val="fr-CA"/>
        </w:rPr>
        <w:t>. São Polo :</w:t>
      </w:r>
      <w:r w:rsidRPr="001E29AB">
        <w:rPr>
          <w:sz w:val="22"/>
          <w:szCs w:val="20"/>
          <w:lang w:val="fr-CA"/>
        </w:rPr>
        <w:t xml:space="preserve"> Ed. </w:t>
      </w:r>
      <w:proofErr w:type="spellStart"/>
      <w:r w:rsidRPr="001E29AB">
        <w:rPr>
          <w:sz w:val="22"/>
          <w:szCs w:val="20"/>
          <w:lang w:val="fr-CA"/>
        </w:rPr>
        <w:t>Hucitec</w:t>
      </w:r>
      <w:proofErr w:type="spellEnd"/>
      <w:r w:rsidRPr="001E29AB">
        <w:rPr>
          <w:sz w:val="22"/>
          <w:szCs w:val="20"/>
          <w:lang w:val="fr-CA"/>
        </w:rPr>
        <w:t>.</w:t>
      </w:r>
    </w:p>
  </w:endnote>
  <w:endnote w:id="3">
    <w:p w14:paraId="32A5D938" w14:textId="74794F4B" w:rsidR="00CE2851" w:rsidRPr="001E29AB" w:rsidRDefault="00CE2851" w:rsidP="005B71DE">
      <w:pPr>
        <w:pStyle w:val="Meta29-Rfrences"/>
        <w:ind w:left="0" w:right="4" w:firstLine="0"/>
        <w:jc w:val="both"/>
        <w:rPr>
          <w:sz w:val="22"/>
          <w:szCs w:val="20"/>
          <w:lang w:val="fr-CA"/>
        </w:rPr>
      </w:pPr>
      <w:r w:rsidRPr="001E29AB">
        <w:rPr>
          <w:szCs w:val="20"/>
          <w:vertAlign w:val="superscript"/>
          <w:lang w:val="fr-CA"/>
        </w:rPr>
        <w:endnoteRef/>
      </w:r>
      <w:r w:rsidRPr="001E29AB">
        <w:rPr>
          <w:sz w:val="22"/>
          <w:szCs w:val="20"/>
          <w:lang w:val="fr-CA"/>
        </w:rPr>
        <w:t xml:space="preserve"> </w:t>
      </w:r>
      <w:r w:rsidRPr="00DD2033">
        <w:rPr>
          <w:smallCaps/>
          <w:sz w:val="22"/>
          <w:szCs w:val="20"/>
          <w:lang w:val="fr-CA"/>
        </w:rPr>
        <w:t>Peterson</w:t>
      </w:r>
      <w:r w:rsidRPr="001E29AB">
        <w:rPr>
          <w:sz w:val="22"/>
          <w:szCs w:val="20"/>
          <w:lang w:val="fr-CA"/>
        </w:rPr>
        <w:t xml:space="preserve">, Derek R. (2004): </w:t>
      </w:r>
      <w:r w:rsidRPr="00DD2033">
        <w:rPr>
          <w:i/>
          <w:sz w:val="22"/>
          <w:szCs w:val="20"/>
          <w:lang w:val="en-CA"/>
        </w:rPr>
        <w:t>Creative Writing: Translation, Bookkeeping and the Work of Imagination in Colonial Kenya</w:t>
      </w:r>
      <w:r w:rsidRPr="001E29AB">
        <w:rPr>
          <w:sz w:val="22"/>
          <w:szCs w:val="20"/>
          <w:lang w:val="fr-CA"/>
        </w:rPr>
        <w:t xml:space="preserve">. Portsmouth NH, Heinemann; </w:t>
      </w:r>
      <w:proofErr w:type="spellStart"/>
      <w:r w:rsidRPr="00DD2033">
        <w:rPr>
          <w:smallCaps/>
          <w:sz w:val="22"/>
          <w:szCs w:val="20"/>
          <w:lang w:val="fr-CA"/>
        </w:rPr>
        <w:t>Hofmeyr</w:t>
      </w:r>
      <w:proofErr w:type="spellEnd"/>
      <w:r w:rsidRPr="001E29AB">
        <w:rPr>
          <w:sz w:val="22"/>
          <w:szCs w:val="20"/>
          <w:lang w:val="fr-CA"/>
        </w:rPr>
        <w:t xml:space="preserve">, I. (2004): </w:t>
      </w:r>
      <w:r w:rsidRPr="00DD2033">
        <w:rPr>
          <w:i/>
          <w:sz w:val="22"/>
          <w:szCs w:val="20"/>
          <w:lang w:val="en-CA"/>
        </w:rPr>
        <w:t>The Portable Bunyan: A Transnational History of The Pilgrim’s Progress</w:t>
      </w:r>
      <w:r w:rsidRPr="001E29AB">
        <w:rPr>
          <w:sz w:val="22"/>
          <w:szCs w:val="20"/>
          <w:lang w:val="fr-CA"/>
        </w:rPr>
        <w:t xml:space="preserve">. </w:t>
      </w:r>
      <w:r>
        <w:rPr>
          <w:sz w:val="22"/>
          <w:szCs w:val="20"/>
          <w:lang w:val="en-CA"/>
        </w:rPr>
        <w:t>Princeton:</w:t>
      </w:r>
      <w:r w:rsidRPr="00DD2033">
        <w:rPr>
          <w:sz w:val="22"/>
          <w:szCs w:val="20"/>
          <w:lang w:val="en-CA"/>
        </w:rPr>
        <w:t xml:space="preserve"> Princeton University Press</w:t>
      </w:r>
      <w:r w:rsidRPr="001E29AB">
        <w:rPr>
          <w:sz w:val="22"/>
          <w:szCs w:val="20"/>
          <w:lang w:val="fr-CA"/>
        </w:rPr>
        <w:t xml:space="preserve">. </w:t>
      </w:r>
    </w:p>
  </w:endnote>
  <w:endnote w:id="4">
    <w:p w14:paraId="1F8B138F" w14:textId="6FA28A5A" w:rsidR="00CE2851" w:rsidRPr="001E29AB" w:rsidRDefault="00CE2851" w:rsidP="005B71DE">
      <w:pPr>
        <w:pStyle w:val="Meta29-Rfrences"/>
        <w:ind w:left="0" w:right="4" w:firstLine="0"/>
        <w:jc w:val="both"/>
        <w:rPr>
          <w:sz w:val="22"/>
          <w:szCs w:val="20"/>
          <w:lang w:val="fr-CA"/>
        </w:rPr>
      </w:pPr>
      <w:r w:rsidRPr="001E29AB">
        <w:rPr>
          <w:szCs w:val="20"/>
          <w:vertAlign w:val="superscript"/>
          <w:lang w:val="fr-CA"/>
        </w:rPr>
        <w:endnoteRef/>
      </w:r>
      <w:r w:rsidRPr="001E29AB">
        <w:rPr>
          <w:sz w:val="22"/>
          <w:szCs w:val="20"/>
          <w:lang w:val="fr-CA"/>
        </w:rPr>
        <w:t xml:space="preserve"> </w:t>
      </w:r>
      <w:r w:rsidRPr="00DD2033">
        <w:rPr>
          <w:smallCaps/>
          <w:sz w:val="22"/>
          <w:szCs w:val="20"/>
          <w:lang w:val="fr-CA"/>
        </w:rPr>
        <w:t>Burke</w:t>
      </w:r>
      <w:r>
        <w:rPr>
          <w:sz w:val="22"/>
          <w:szCs w:val="20"/>
          <w:lang w:val="fr-CA"/>
        </w:rPr>
        <w:t xml:space="preserve">, P. (1994): </w:t>
      </w:r>
      <w:r w:rsidRPr="001E29AB">
        <w:rPr>
          <w:sz w:val="22"/>
          <w:szCs w:val="20"/>
          <w:lang w:val="fr-CA"/>
        </w:rPr>
        <w:t>Culture of Trans</w:t>
      </w:r>
      <w:r>
        <w:rPr>
          <w:sz w:val="22"/>
          <w:szCs w:val="20"/>
          <w:lang w:val="fr-CA"/>
        </w:rPr>
        <w:t xml:space="preserve">lation in </w:t>
      </w:r>
      <w:proofErr w:type="spellStart"/>
      <w:r>
        <w:rPr>
          <w:sz w:val="22"/>
          <w:szCs w:val="20"/>
          <w:lang w:val="fr-CA"/>
        </w:rPr>
        <w:t>Early</w:t>
      </w:r>
      <w:proofErr w:type="spellEnd"/>
      <w:r>
        <w:rPr>
          <w:sz w:val="22"/>
          <w:szCs w:val="20"/>
          <w:lang w:val="fr-CA"/>
        </w:rPr>
        <w:t xml:space="preserve"> Modern Europe. </w:t>
      </w:r>
      <w:r w:rsidRPr="00DD2033">
        <w:rPr>
          <w:i/>
          <w:sz w:val="22"/>
          <w:szCs w:val="20"/>
          <w:lang w:val="fr-CA"/>
        </w:rPr>
        <w:t>In</w:t>
      </w:r>
      <w:r>
        <w:rPr>
          <w:sz w:val="22"/>
          <w:szCs w:val="20"/>
          <w:lang w:val="fr-CA"/>
        </w:rPr>
        <w:t xml:space="preserve">: </w:t>
      </w:r>
      <w:r w:rsidRPr="00DD2033">
        <w:rPr>
          <w:smallCaps/>
          <w:sz w:val="22"/>
          <w:szCs w:val="20"/>
          <w:lang w:val="fr-CA"/>
        </w:rPr>
        <w:t>Burke</w:t>
      </w:r>
      <w:r>
        <w:rPr>
          <w:sz w:val="22"/>
          <w:szCs w:val="20"/>
          <w:lang w:val="fr-CA"/>
        </w:rPr>
        <w:t xml:space="preserve"> et</w:t>
      </w:r>
      <w:r w:rsidRPr="001E29AB">
        <w:rPr>
          <w:sz w:val="22"/>
          <w:szCs w:val="20"/>
          <w:lang w:val="fr-CA"/>
        </w:rPr>
        <w:t xml:space="preserve"> </w:t>
      </w:r>
      <w:proofErr w:type="spellStart"/>
      <w:r w:rsidRPr="00DD2033">
        <w:rPr>
          <w:smallCaps/>
          <w:sz w:val="22"/>
          <w:szCs w:val="20"/>
          <w:lang w:val="fr-CA"/>
        </w:rPr>
        <w:t>Hsia</w:t>
      </w:r>
      <w:proofErr w:type="spellEnd"/>
      <w:r w:rsidRPr="001E29AB">
        <w:rPr>
          <w:sz w:val="22"/>
          <w:szCs w:val="20"/>
          <w:lang w:val="fr-CA"/>
        </w:rPr>
        <w:t>,</w:t>
      </w:r>
      <w:r>
        <w:rPr>
          <w:sz w:val="22"/>
          <w:szCs w:val="20"/>
          <w:lang w:val="fr-CA"/>
        </w:rPr>
        <w:t xml:space="preserve"> </w:t>
      </w:r>
      <w:proofErr w:type="spellStart"/>
      <w:r>
        <w:rPr>
          <w:sz w:val="22"/>
          <w:szCs w:val="20"/>
          <w:lang w:val="fr-CA"/>
        </w:rPr>
        <w:t>dir</w:t>
      </w:r>
      <w:proofErr w:type="spellEnd"/>
      <w:r>
        <w:rPr>
          <w:sz w:val="22"/>
          <w:szCs w:val="20"/>
          <w:lang w:val="fr-CA"/>
        </w:rPr>
        <w:t>.</w:t>
      </w:r>
      <w:r w:rsidR="00AB5350">
        <w:rPr>
          <w:sz w:val="22"/>
          <w:szCs w:val="20"/>
          <w:lang w:val="fr-CA"/>
        </w:rPr>
        <w:t xml:space="preserve">      7-</w:t>
      </w:r>
      <w:r w:rsidRPr="001E29AB">
        <w:rPr>
          <w:sz w:val="22"/>
          <w:szCs w:val="20"/>
          <w:lang w:val="fr-CA"/>
        </w:rPr>
        <w:t xml:space="preserve">38; </w:t>
      </w:r>
      <w:proofErr w:type="spellStart"/>
      <w:r w:rsidRPr="00DD2033">
        <w:rPr>
          <w:smallCaps/>
          <w:sz w:val="22"/>
          <w:szCs w:val="20"/>
          <w:lang w:val="fr-CA"/>
        </w:rPr>
        <w:t>Venuti</w:t>
      </w:r>
      <w:proofErr w:type="spellEnd"/>
      <w:r w:rsidRPr="001E29AB">
        <w:rPr>
          <w:sz w:val="22"/>
          <w:szCs w:val="20"/>
          <w:lang w:val="fr-CA"/>
        </w:rPr>
        <w:t xml:space="preserve">, L. </w:t>
      </w:r>
      <w:r w:rsidRPr="00DD2033">
        <w:rPr>
          <w:i/>
          <w:sz w:val="22"/>
          <w:szCs w:val="20"/>
          <w:lang w:val="fr-CA"/>
        </w:rPr>
        <w:t xml:space="preserve">The </w:t>
      </w:r>
      <w:proofErr w:type="spellStart"/>
      <w:r w:rsidRPr="00DD2033">
        <w:rPr>
          <w:i/>
          <w:sz w:val="22"/>
          <w:szCs w:val="20"/>
          <w:lang w:val="fr-CA"/>
        </w:rPr>
        <w:t>Translator’s</w:t>
      </w:r>
      <w:proofErr w:type="spellEnd"/>
      <w:r w:rsidRPr="00DD2033">
        <w:rPr>
          <w:i/>
          <w:sz w:val="22"/>
          <w:szCs w:val="20"/>
          <w:lang w:val="fr-CA"/>
        </w:rPr>
        <w:t xml:space="preserve"> </w:t>
      </w:r>
      <w:proofErr w:type="spellStart"/>
      <w:r w:rsidRPr="00DD2033">
        <w:rPr>
          <w:i/>
          <w:sz w:val="22"/>
          <w:szCs w:val="20"/>
          <w:lang w:val="fr-CA"/>
        </w:rPr>
        <w:t>Invisibility</w:t>
      </w:r>
      <w:proofErr w:type="spellEnd"/>
      <w:r w:rsidRPr="001E29AB">
        <w:rPr>
          <w:sz w:val="22"/>
          <w:szCs w:val="20"/>
          <w:lang w:val="fr-CA"/>
        </w:rPr>
        <w:t xml:space="preserve">. London </w:t>
      </w:r>
      <w:proofErr w:type="spellStart"/>
      <w:r w:rsidRPr="001E29AB">
        <w:rPr>
          <w:sz w:val="22"/>
          <w:szCs w:val="20"/>
          <w:lang w:val="fr-CA"/>
        </w:rPr>
        <w:t>Rou</w:t>
      </w:r>
      <w:r>
        <w:rPr>
          <w:sz w:val="22"/>
          <w:szCs w:val="20"/>
          <w:lang w:val="fr-CA"/>
        </w:rPr>
        <w:t>tledge</w:t>
      </w:r>
      <w:proofErr w:type="spellEnd"/>
      <w:r>
        <w:rPr>
          <w:sz w:val="22"/>
          <w:szCs w:val="20"/>
          <w:lang w:val="fr-CA"/>
        </w:rPr>
        <w:t>.</w:t>
      </w:r>
    </w:p>
  </w:endnote>
  <w:endnote w:id="5">
    <w:p w14:paraId="357A231A" w14:textId="009A715F" w:rsidR="00CE2851" w:rsidRPr="001E29AB" w:rsidRDefault="00CE2851" w:rsidP="005B71DE">
      <w:pPr>
        <w:pStyle w:val="Meta29-Rfrences"/>
        <w:ind w:left="0" w:right="4" w:firstLine="0"/>
        <w:jc w:val="both"/>
        <w:rPr>
          <w:sz w:val="22"/>
          <w:szCs w:val="20"/>
          <w:lang w:val="fr-CA"/>
        </w:rPr>
      </w:pPr>
      <w:r w:rsidRPr="001E29AB">
        <w:rPr>
          <w:szCs w:val="20"/>
          <w:vertAlign w:val="superscript"/>
          <w:lang w:val="fr-CA"/>
        </w:rPr>
        <w:endnoteRef/>
      </w:r>
      <w:r w:rsidRPr="001E29AB">
        <w:rPr>
          <w:sz w:val="22"/>
          <w:szCs w:val="20"/>
          <w:lang w:val="fr-CA"/>
        </w:rPr>
        <w:t xml:space="preserve"> </w:t>
      </w:r>
      <w:r w:rsidRPr="00DD2033">
        <w:rPr>
          <w:smallCaps/>
          <w:sz w:val="22"/>
          <w:szCs w:val="20"/>
          <w:lang w:val="fr-CA"/>
        </w:rPr>
        <w:t>Pym</w:t>
      </w:r>
      <w:r>
        <w:rPr>
          <w:sz w:val="22"/>
          <w:szCs w:val="20"/>
          <w:lang w:val="fr-CA"/>
        </w:rPr>
        <w:t xml:space="preserve">, A. (1993): </w:t>
      </w:r>
      <w:r w:rsidRPr="00DD2033">
        <w:rPr>
          <w:sz w:val="22"/>
          <w:szCs w:val="20"/>
          <w:lang w:val="en-CA"/>
        </w:rPr>
        <w:t>Negotiation Theory as an Approach to Translation History: an Inductive Less</w:t>
      </w:r>
      <w:r>
        <w:rPr>
          <w:sz w:val="22"/>
          <w:szCs w:val="20"/>
          <w:lang w:val="en-CA"/>
        </w:rPr>
        <w:t xml:space="preserve">on from 15th-Century </w:t>
      </w:r>
      <w:proofErr w:type="spellStart"/>
      <w:r>
        <w:rPr>
          <w:sz w:val="22"/>
          <w:szCs w:val="20"/>
          <w:lang w:val="en-CA"/>
        </w:rPr>
        <w:t>Castille</w:t>
      </w:r>
      <w:proofErr w:type="spellEnd"/>
      <w:r>
        <w:rPr>
          <w:sz w:val="22"/>
          <w:szCs w:val="20"/>
          <w:lang w:val="fr-CA"/>
        </w:rPr>
        <w:t>.</w:t>
      </w:r>
      <w:r w:rsidRPr="001E29AB">
        <w:rPr>
          <w:sz w:val="22"/>
          <w:szCs w:val="20"/>
          <w:lang w:val="fr-CA"/>
        </w:rPr>
        <w:t xml:space="preserve"> </w:t>
      </w:r>
      <w:r w:rsidRPr="00DD2033">
        <w:rPr>
          <w:i/>
          <w:sz w:val="22"/>
          <w:szCs w:val="20"/>
          <w:lang w:val="fr-CA"/>
        </w:rPr>
        <w:t>In</w:t>
      </w:r>
      <w:r w:rsidRPr="00DD2033">
        <w:rPr>
          <w:sz w:val="22"/>
          <w:szCs w:val="20"/>
          <w:lang w:val="fr-CA"/>
        </w:rPr>
        <w:t>:</w:t>
      </w:r>
      <w:r w:rsidRPr="001E29AB">
        <w:rPr>
          <w:sz w:val="22"/>
          <w:szCs w:val="20"/>
          <w:lang w:val="fr-CA"/>
        </w:rPr>
        <w:t xml:space="preserve"> </w:t>
      </w:r>
      <w:r w:rsidRPr="00CB25F4">
        <w:rPr>
          <w:smallCaps/>
          <w:sz w:val="22"/>
          <w:szCs w:val="20"/>
          <w:lang w:val="fr-CA"/>
        </w:rPr>
        <w:t>Gambier</w:t>
      </w:r>
      <w:r>
        <w:rPr>
          <w:sz w:val="22"/>
          <w:szCs w:val="20"/>
          <w:lang w:val="fr-CA"/>
        </w:rPr>
        <w:t>,</w:t>
      </w:r>
      <w:r w:rsidRPr="001E29AB">
        <w:rPr>
          <w:sz w:val="22"/>
          <w:szCs w:val="20"/>
          <w:lang w:val="fr-CA"/>
        </w:rPr>
        <w:t xml:space="preserve"> Yves et </w:t>
      </w:r>
      <w:proofErr w:type="spellStart"/>
      <w:r w:rsidRPr="00CB25F4">
        <w:rPr>
          <w:smallCaps/>
          <w:sz w:val="22"/>
          <w:szCs w:val="20"/>
          <w:lang w:val="fr-CA"/>
        </w:rPr>
        <w:t>Tommola</w:t>
      </w:r>
      <w:proofErr w:type="spellEnd"/>
      <w:r>
        <w:rPr>
          <w:sz w:val="22"/>
          <w:szCs w:val="20"/>
          <w:lang w:val="fr-CA"/>
        </w:rPr>
        <w:t>,</w:t>
      </w:r>
      <w:r w:rsidRPr="001E29AB">
        <w:rPr>
          <w:sz w:val="22"/>
          <w:szCs w:val="20"/>
          <w:lang w:val="fr-CA"/>
        </w:rPr>
        <w:t xml:space="preserve"> </w:t>
      </w:r>
      <w:proofErr w:type="spellStart"/>
      <w:r>
        <w:rPr>
          <w:sz w:val="22"/>
          <w:szCs w:val="20"/>
          <w:lang w:val="fr-CA"/>
        </w:rPr>
        <w:t>Jorma</w:t>
      </w:r>
      <w:proofErr w:type="spellEnd"/>
      <w:r>
        <w:rPr>
          <w:sz w:val="22"/>
          <w:szCs w:val="20"/>
          <w:lang w:val="fr-CA"/>
        </w:rPr>
        <w:t xml:space="preserve">, </w:t>
      </w:r>
      <w:proofErr w:type="spellStart"/>
      <w:r>
        <w:rPr>
          <w:sz w:val="22"/>
          <w:szCs w:val="20"/>
          <w:lang w:val="fr-CA"/>
        </w:rPr>
        <w:t>dir</w:t>
      </w:r>
      <w:proofErr w:type="spellEnd"/>
      <w:r>
        <w:rPr>
          <w:sz w:val="22"/>
          <w:szCs w:val="20"/>
          <w:lang w:val="fr-CA"/>
        </w:rPr>
        <w:t>.</w:t>
      </w:r>
      <w:r w:rsidRPr="001E29AB">
        <w:rPr>
          <w:sz w:val="22"/>
          <w:szCs w:val="20"/>
          <w:lang w:val="fr-CA"/>
        </w:rPr>
        <w:t xml:space="preserve"> </w:t>
      </w:r>
      <w:r w:rsidRPr="00CB25F4">
        <w:rPr>
          <w:i/>
          <w:sz w:val="22"/>
          <w:szCs w:val="20"/>
          <w:lang w:val="en-CA"/>
        </w:rPr>
        <w:t>Translation and Knowledge</w:t>
      </w:r>
      <w:r>
        <w:rPr>
          <w:sz w:val="22"/>
          <w:szCs w:val="20"/>
          <w:lang w:val="fr-CA"/>
        </w:rPr>
        <w:t>.</w:t>
      </w:r>
      <w:r w:rsidRPr="001E29AB">
        <w:rPr>
          <w:sz w:val="22"/>
          <w:szCs w:val="20"/>
          <w:lang w:val="fr-CA"/>
        </w:rPr>
        <w:t xml:space="preserve"> Turku: </w:t>
      </w:r>
      <w:proofErr w:type="spellStart"/>
      <w:r w:rsidRPr="001E29AB">
        <w:rPr>
          <w:sz w:val="22"/>
          <w:szCs w:val="20"/>
          <w:lang w:val="fr-CA"/>
        </w:rPr>
        <w:t>University</w:t>
      </w:r>
      <w:proofErr w:type="spellEnd"/>
      <w:r w:rsidRPr="001E29AB">
        <w:rPr>
          <w:sz w:val="22"/>
          <w:szCs w:val="20"/>
          <w:lang w:val="fr-CA"/>
        </w:rPr>
        <w:t xml:space="preserve"> Centre for Translat</w:t>
      </w:r>
      <w:r>
        <w:rPr>
          <w:sz w:val="22"/>
          <w:szCs w:val="20"/>
          <w:lang w:val="fr-CA"/>
        </w:rPr>
        <w:t xml:space="preserve">ion, </w:t>
      </w:r>
      <w:r w:rsidRPr="001E29AB">
        <w:rPr>
          <w:sz w:val="22"/>
          <w:szCs w:val="20"/>
          <w:lang w:val="fr-CA"/>
        </w:rPr>
        <w:t xml:space="preserve">27-39; </w:t>
      </w:r>
      <w:r w:rsidRPr="00CB25F4">
        <w:rPr>
          <w:smallCaps/>
          <w:sz w:val="22"/>
          <w:szCs w:val="20"/>
          <w:lang w:val="fr-CA"/>
        </w:rPr>
        <w:t>Eco</w:t>
      </w:r>
      <w:r w:rsidRPr="001E29AB">
        <w:rPr>
          <w:sz w:val="22"/>
          <w:szCs w:val="20"/>
          <w:lang w:val="fr-CA"/>
        </w:rPr>
        <w:t>, U.</w:t>
      </w:r>
      <w:r>
        <w:rPr>
          <w:sz w:val="22"/>
          <w:szCs w:val="20"/>
          <w:lang w:val="fr-CA"/>
        </w:rPr>
        <w:t xml:space="preserve"> (2003):</w:t>
      </w:r>
      <w:r w:rsidRPr="001E29AB">
        <w:rPr>
          <w:sz w:val="22"/>
          <w:szCs w:val="20"/>
          <w:lang w:val="fr-CA"/>
        </w:rPr>
        <w:t xml:space="preserve"> </w:t>
      </w:r>
      <w:r w:rsidRPr="00CB25F4">
        <w:rPr>
          <w:i/>
          <w:sz w:val="22"/>
          <w:szCs w:val="20"/>
          <w:lang w:val="en-CA"/>
        </w:rPr>
        <w:t>Mouse or Rat? Translation as Negotiation</w:t>
      </w:r>
      <w:r w:rsidRPr="001E29AB">
        <w:rPr>
          <w:sz w:val="22"/>
          <w:szCs w:val="20"/>
          <w:lang w:val="fr-CA"/>
        </w:rPr>
        <w:t>. London</w:t>
      </w:r>
      <w:r>
        <w:rPr>
          <w:sz w:val="22"/>
          <w:szCs w:val="20"/>
          <w:lang w:val="fr-CA"/>
        </w:rPr>
        <w:t xml:space="preserve">: </w:t>
      </w:r>
      <w:proofErr w:type="spellStart"/>
      <w:r>
        <w:rPr>
          <w:sz w:val="22"/>
          <w:szCs w:val="20"/>
          <w:lang w:val="fr-CA"/>
        </w:rPr>
        <w:t>Weidenfeld</w:t>
      </w:r>
      <w:proofErr w:type="spellEnd"/>
      <w:r>
        <w:rPr>
          <w:sz w:val="22"/>
          <w:szCs w:val="20"/>
          <w:lang w:val="fr-CA"/>
        </w:rPr>
        <w:t xml:space="preserve"> and </w:t>
      </w:r>
      <w:proofErr w:type="spellStart"/>
      <w:r>
        <w:rPr>
          <w:sz w:val="22"/>
          <w:szCs w:val="20"/>
          <w:lang w:val="fr-CA"/>
        </w:rPr>
        <w:t>Nicolson</w:t>
      </w:r>
      <w:proofErr w:type="spellEnd"/>
      <w:r w:rsidRPr="001E29AB">
        <w:rPr>
          <w:sz w:val="22"/>
          <w:szCs w:val="20"/>
          <w:lang w:val="fr-CA"/>
        </w:rPr>
        <w:t xml:space="preserve">. </w:t>
      </w:r>
    </w:p>
  </w:endnote>
  <w:endnote w:id="6">
    <w:p w14:paraId="29A1613B" w14:textId="2B1DD507" w:rsidR="00CE2851" w:rsidRPr="001E29AB" w:rsidRDefault="00CE2851" w:rsidP="005B71DE">
      <w:pPr>
        <w:pStyle w:val="Meta29-Rfrences"/>
        <w:ind w:left="0" w:right="4" w:firstLine="0"/>
        <w:jc w:val="both"/>
        <w:rPr>
          <w:sz w:val="22"/>
          <w:szCs w:val="20"/>
          <w:lang w:val="fr-CA"/>
        </w:rPr>
      </w:pPr>
      <w:r w:rsidRPr="001E29AB">
        <w:rPr>
          <w:szCs w:val="20"/>
          <w:vertAlign w:val="superscript"/>
          <w:lang w:val="fr-CA"/>
        </w:rPr>
        <w:endnoteRef/>
      </w:r>
      <w:r w:rsidRPr="001E29AB">
        <w:rPr>
          <w:sz w:val="22"/>
          <w:szCs w:val="20"/>
          <w:lang w:val="fr-CA"/>
        </w:rPr>
        <w:t xml:space="preserve"> </w:t>
      </w:r>
      <w:r w:rsidRPr="00DD2033">
        <w:rPr>
          <w:smallCaps/>
          <w:sz w:val="22"/>
          <w:szCs w:val="20"/>
          <w:lang w:val="fr-CA"/>
        </w:rPr>
        <w:t>Oz-</w:t>
      </w:r>
      <w:proofErr w:type="spellStart"/>
      <w:r w:rsidRPr="00DD2033">
        <w:rPr>
          <w:smallCaps/>
          <w:sz w:val="22"/>
          <w:szCs w:val="20"/>
          <w:lang w:val="fr-CA"/>
        </w:rPr>
        <w:t>Salzberger</w:t>
      </w:r>
      <w:proofErr w:type="spellEnd"/>
      <w:r>
        <w:rPr>
          <w:sz w:val="22"/>
          <w:szCs w:val="20"/>
          <w:lang w:val="fr-CA"/>
        </w:rPr>
        <w:t>, F. (1995):</w:t>
      </w:r>
      <w:r w:rsidRPr="001E29AB">
        <w:rPr>
          <w:sz w:val="22"/>
          <w:szCs w:val="20"/>
          <w:lang w:val="fr-CA"/>
        </w:rPr>
        <w:t xml:space="preserve"> </w:t>
      </w:r>
      <w:r w:rsidRPr="00CB25F4">
        <w:rPr>
          <w:i/>
          <w:sz w:val="22"/>
          <w:szCs w:val="20"/>
          <w:lang w:val="en-CA"/>
        </w:rPr>
        <w:t xml:space="preserve">Translating the Enlightenment: Scottish Civic Discourse in </w:t>
      </w:r>
      <w:proofErr w:type="spellStart"/>
      <w:r w:rsidRPr="00CB25F4">
        <w:rPr>
          <w:i/>
          <w:sz w:val="22"/>
          <w:szCs w:val="20"/>
          <w:lang w:val="en-CA"/>
        </w:rPr>
        <w:t>Eighteeth</w:t>
      </w:r>
      <w:proofErr w:type="spellEnd"/>
      <w:r w:rsidRPr="00CB25F4">
        <w:rPr>
          <w:i/>
          <w:sz w:val="22"/>
          <w:szCs w:val="20"/>
          <w:lang w:val="en-CA"/>
        </w:rPr>
        <w:t>-century Germany</w:t>
      </w:r>
      <w:r w:rsidRPr="001E29AB">
        <w:rPr>
          <w:sz w:val="22"/>
          <w:szCs w:val="20"/>
          <w:lang w:val="fr-CA"/>
        </w:rPr>
        <w:t xml:space="preserve">. Oxford: Oxford </w:t>
      </w:r>
      <w:proofErr w:type="spellStart"/>
      <w:r w:rsidRPr="001E29AB">
        <w:rPr>
          <w:sz w:val="22"/>
          <w:szCs w:val="20"/>
          <w:lang w:val="fr-CA"/>
        </w:rPr>
        <w:t>University</w:t>
      </w:r>
      <w:proofErr w:type="spellEnd"/>
      <w:r w:rsidRPr="001E29AB">
        <w:rPr>
          <w:sz w:val="22"/>
          <w:szCs w:val="20"/>
          <w:lang w:val="fr-CA"/>
        </w:rPr>
        <w:t xml:space="preserve"> </w:t>
      </w:r>
      <w:proofErr w:type="spellStart"/>
      <w:r w:rsidRPr="001E29AB">
        <w:rPr>
          <w:sz w:val="22"/>
          <w:szCs w:val="20"/>
          <w:lang w:val="fr-CA"/>
        </w:rPr>
        <w:t>Press</w:t>
      </w:r>
      <w:proofErr w:type="spellEnd"/>
      <w:r w:rsidRPr="001E29AB">
        <w:rPr>
          <w:sz w:val="22"/>
          <w:szCs w:val="20"/>
          <w:lang w:val="fr-CA"/>
        </w:rPr>
        <w:t xml:space="preserve">. </w:t>
      </w:r>
    </w:p>
  </w:endnote>
  <w:endnote w:id="7">
    <w:p w14:paraId="1980AFAE" w14:textId="1E930F0F" w:rsidR="00D76AB3" w:rsidRDefault="00CE2851" w:rsidP="0046608F">
      <w:pPr>
        <w:pStyle w:val="Meta29-Rfrences"/>
        <w:ind w:left="0" w:right="4" w:firstLine="0"/>
        <w:jc w:val="both"/>
        <w:rPr>
          <w:sz w:val="22"/>
          <w:szCs w:val="22"/>
          <w:lang w:val="fr-FR"/>
        </w:rPr>
      </w:pPr>
      <w:r w:rsidRPr="001E29AB">
        <w:rPr>
          <w:szCs w:val="20"/>
          <w:vertAlign w:val="superscript"/>
          <w:lang w:val="fr-CA"/>
        </w:rPr>
        <w:endnoteRef/>
      </w:r>
      <w:r w:rsidRPr="001E29AB">
        <w:rPr>
          <w:sz w:val="22"/>
          <w:szCs w:val="20"/>
          <w:lang w:val="fr-CA"/>
        </w:rPr>
        <w:t xml:space="preserve"> </w:t>
      </w:r>
      <w:r w:rsidRPr="00DD2033">
        <w:rPr>
          <w:smallCaps/>
          <w:sz w:val="22"/>
          <w:szCs w:val="20"/>
          <w:lang w:val="fr-CA"/>
        </w:rPr>
        <w:t>Howland</w:t>
      </w:r>
      <w:r w:rsidRPr="001E29AB">
        <w:rPr>
          <w:sz w:val="22"/>
          <w:szCs w:val="20"/>
          <w:lang w:val="fr-CA"/>
        </w:rPr>
        <w:t xml:space="preserve">, D. (2001): </w:t>
      </w:r>
      <w:r w:rsidRPr="00CB25F4">
        <w:rPr>
          <w:i/>
          <w:sz w:val="22"/>
          <w:szCs w:val="20"/>
          <w:lang w:val="en-CA"/>
        </w:rPr>
        <w:t>Translating the West: Language and Political Reason in 19th-century Japan</w:t>
      </w:r>
      <w:r w:rsidRPr="001E29AB">
        <w:rPr>
          <w:sz w:val="22"/>
          <w:szCs w:val="20"/>
          <w:lang w:val="fr-CA"/>
        </w:rPr>
        <w:t xml:space="preserve">. Honolulu: </w:t>
      </w:r>
      <w:r w:rsidRPr="00CB25F4">
        <w:rPr>
          <w:sz w:val="22"/>
          <w:szCs w:val="20"/>
          <w:lang w:val="en-CA"/>
        </w:rPr>
        <w:t>University of Hawaii Press</w:t>
      </w:r>
      <w:r w:rsidRPr="001E29AB">
        <w:rPr>
          <w:sz w:val="22"/>
          <w:szCs w:val="22"/>
          <w:lang w:val="fr-FR"/>
        </w:rPr>
        <w:t>.</w:t>
      </w:r>
    </w:p>
    <w:p w14:paraId="78E06752" w14:textId="77777777" w:rsidR="00D76AB3" w:rsidRDefault="00D76AB3" w:rsidP="00CE2851">
      <w:pPr>
        <w:pStyle w:val="Meta29-Rfrences"/>
        <w:ind w:left="0" w:right="4" w:firstLine="0"/>
        <w:rPr>
          <w:sz w:val="22"/>
          <w:szCs w:val="22"/>
          <w:lang w:val="fr-FR"/>
        </w:rPr>
      </w:pPr>
    </w:p>
    <w:p w14:paraId="554E0D07" w14:textId="77777777" w:rsidR="003F70B6" w:rsidRPr="004D6021" w:rsidRDefault="003F70B6" w:rsidP="003F70B6">
      <w:pPr>
        <w:rPr>
          <w:sz w:val="22"/>
        </w:rPr>
      </w:pPr>
      <w:r w:rsidRPr="004D6021">
        <w:rPr>
          <w:sz w:val="22"/>
        </w:rPr>
        <w:t>Comment citer ce document :</w:t>
      </w:r>
    </w:p>
    <w:p w14:paraId="2E569604" w14:textId="77777777" w:rsidR="003F70B6" w:rsidRDefault="003F70B6" w:rsidP="003F70B6">
      <w:pPr>
        <w:rPr>
          <w:sz w:val="22"/>
        </w:rPr>
      </w:pPr>
      <w:r>
        <w:rPr>
          <w:smallCaps/>
          <w:sz w:val="22"/>
        </w:rPr>
        <w:t>Burke</w:t>
      </w:r>
      <w:r>
        <w:rPr>
          <w:sz w:val="22"/>
        </w:rPr>
        <w:t>, Peter. (2010/2017</w:t>
      </w:r>
      <w:r w:rsidRPr="000A767A">
        <w:rPr>
          <w:sz w:val="22"/>
        </w:rPr>
        <w:t xml:space="preserve">) : </w:t>
      </w:r>
      <w:r w:rsidRPr="00644069">
        <w:rPr>
          <w:sz w:val="22"/>
        </w:rPr>
        <w:t>La traduction dans l’Histoire : quelques commentaires</w:t>
      </w:r>
      <w:r w:rsidRPr="000A767A">
        <w:rPr>
          <w:sz w:val="22"/>
        </w:rPr>
        <w:t xml:space="preserve">. </w:t>
      </w:r>
      <w:r w:rsidRPr="000A767A">
        <w:rPr>
          <w:i/>
          <w:noProof/>
          <w:sz w:val="22"/>
        </w:rPr>
        <w:t>Histal</w:t>
      </w:r>
      <w:r>
        <w:rPr>
          <w:sz w:val="22"/>
        </w:rPr>
        <w:t>. Traduit par Sabine</w:t>
      </w:r>
      <w:r>
        <w:rPr>
          <w:smallCaps/>
          <w:sz w:val="22"/>
        </w:rPr>
        <w:t xml:space="preserve"> Buschen</w:t>
      </w:r>
      <w:r w:rsidRPr="000A767A">
        <w:rPr>
          <w:smallCaps/>
          <w:sz w:val="22"/>
        </w:rPr>
        <w:t xml:space="preserve">. </w:t>
      </w:r>
      <w:hyperlink r:id="rId1" w:history="1">
        <w:r w:rsidRPr="00FD066A">
          <w:rPr>
            <w:rStyle w:val="Lienhypertexte"/>
            <w:sz w:val="22"/>
          </w:rPr>
          <w:t>www.histal.com/documents</w:t>
        </w:r>
      </w:hyperlink>
      <w:r>
        <w:rPr>
          <w:sz w:val="22"/>
        </w:rPr>
        <w:t>.</w:t>
      </w:r>
    </w:p>
    <w:p w14:paraId="53E8AF12" w14:textId="7CF180F0" w:rsidR="00D76AB3" w:rsidRPr="001E5C17" w:rsidRDefault="00D76AB3" w:rsidP="00CE2851">
      <w:pPr>
        <w:pStyle w:val="Meta29-Rfrences"/>
        <w:ind w:left="0" w:right="4" w:firstLine="0"/>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44825"/>
      <w:docPartObj>
        <w:docPartGallery w:val="Page Numbers (Bottom of Page)"/>
        <w:docPartUnique/>
      </w:docPartObj>
    </w:sdtPr>
    <w:sdtEndPr/>
    <w:sdtContent>
      <w:p w14:paraId="33F512EF" w14:textId="77777777" w:rsidR="000B17E7" w:rsidRDefault="000B17E7" w:rsidP="000B17E7">
        <w:pPr>
          <w:pStyle w:val="Pieddepage"/>
          <w:tabs>
            <w:tab w:val="clear" w:pos="8640"/>
          </w:tabs>
          <w:ind w:right="-574"/>
          <w:jc w:val="right"/>
        </w:pPr>
        <w:r>
          <w:fldChar w:fldCharType="begin"/>
        </w:r>
        <w:r>
          <w:instrText>PAGE   \* MERGEFORMAT</w:instrText>
        </w:r>
        <w:r>
          <w:fldChar w:fldCharType="separate"/>
        </w:r>
        <w:r w:rsidR="000C1DFC" w:rsidRPr="000C1DFC">
          <w:rPr>
            <w:noProof/>
            <w:lang w:val="fr-FR"/>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624B" w14:textId="77777777" w:rsidR="00E55BC7" w:rsidRDefault="00E55BC7" w:rsidP="000B17E7">
      <w:r>
        <w:separator/>
      </w:r>
    </w:p>
  </w:footnote>
  <w:footnote w:type="continuationSeparator" w:id="0">
    <w:p w14:paraId="6B8433A8" w14:textId="77777777" w:rsidR="00E55BC7" w:rsidRDefault="00E55BC7" w:rsidP="000B1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E7C9" w14:textId="77777777" w:rsidR="000B17E7" w:rsidRPr="002E69A1" w:rsidRDefault="002E69A1" w:rsidP="002E69A1">
    <w:pPr>
      <w:pStyle w:val="En-tte"/>
      <w:ind w:left="-851"/>
      <w:rPr>
        <w:sz w:val="18"/>
        <w:szCs w:val="18"/>
      </w:rPr>
    </w:pPr>
    <w:r>
      <w:rPr>
        <w:noProof/>
        <w:sz w:val="18"/>
        <w:szCs w:val="18"/>
        <w:lang w:val="fr-FR" w:eastAsia="fr-FR"/>
      </w:rPr>
      <w:drawing>
        <wp:anchor distT="0" distB="0" distL="114300" distR="114300" simplePos="0" relativeHeight="251658240" behindDoc="0" locked="0" layoutInCell="1" allowOverlap="1" wp14:anchorId="5899BF9E" wp14:editId="1D58E7FE">
          <wp:simplePos x="0" y="0"/>
          <wp:positionH relativeFrom="column">
            <wp:posOffset>4478655</wp:posOffset>
          </wp:positionH>
          <wp:positionV relativeFrom="paragraph">
            <wp:posOffset>15240</wp:posOffset>
          </wp:positionV>
          <wp:extent cx="1235710" cy="333976"/>
          <wp:effectExtent l="0" t="0" r="254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33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7E7" w:rsidRPr="002E69A1">
      <w:rPr>
        <w:sz w:val="18"/>
        <w:szCs w:val="18"/>
      </w:rPr>
      <w:t>Groupe de recherche sur l’Histoire de la traduction en Amérique latine</w:t>
    </w:r>
  </w:p>
  <w:p w14:paraId="199ADF71" w14:textId="77777777" w:rsidR="000B17E7" w:rsidRPr="002E69A1" w:rsidRDefault="000B17E7" w:rsidP="000B17E7">
    <w:pPr>
      <w:pStyle w:val="En-tte"/>
      <w:ind w:left="-851"/>
      <w:rPr>
        <w:sz w:val="18"/>
        <w:szCs w:val="18"/>
      </w:rPr>
    </w:pPr>
    <w:r w:rsidRPr="002E69A1">
      <w:rPr>
        <w:sz w:val="18"/>
        <w:szCs w:val="18"/>
      </w:rPr>
      <w:t xml:space="preserve">Département de linguistique et de traduction, Université de Montréal </w:t>
    </w:r>
  </w:p>
  <w:p w14:paraId="657AA839" w14:textId="77777777" w:rsidR="000B17E7" w:rsidRDefault="00E55BC7" w:rsidP="002E69A1">
    <w:pPr>
      <w:pStyle w:val="En-tte"/>
      <w:ind w:left="-851"/>
    </w:pPr>
    <w:hyperlink r:id="rId2" w:history="1">
      <w:r w:rsidR="000B17E7" w:rsidRPr="000B17E7">
        <w:rPr>
          <w:rStyle w:val="Lienhypertexte"/>
          <w:color w:val="auto"/>
        </w:rPr>
        <w:t>www.histal.ca</w:t>
      </w:r>
    </w:hyperlink>
    <w:r w:rsidR="000B17E7" w:rsidRPr="000B17E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E7"/>
    <w:rsid w:val="000058E4"/>
    <w:rsid w:val="00005FC0"/>
    <w:rsid w:val="000129C2"/>
    <w:rsid w:val="00015BE5"/>
    <w:rsid w:val="0001663E"/>
    <w:rsid w:val="0003114B"/>
    <w:rsid w:val="0003456D"/>
    <w:rsid w:val="000361F8"/>
    <w:rsid w:val="0004299B"/>
    <w:rsid w:val="00042B8A"/>
    <w:rsid w:val="0005766A"/>
    <w:rsid w:val="000602C8"/>
    <w:rsid w:val="000619C8"/>
    <w:rsid w:val="00066C79"/>
    <w:rsid w:val="0007221F"/>
    <w:rsid w:val="000734DA"/>
    <w:rsid w:val="000914B3"/>
    <w:rsid w:val="000A05DE"/>
    <w:rsid w:val="000A767A"/>
    <w:rsid w:val="000B17E7"/>
    <w:rsid w:val="000B4151"/>
    <w:rsid w:val="000C1DFC"/>
    <w:rsid w:val="000C39C9"/>
    <w:rsid w:val="000D083E"/>
    <w:rsid w:val="000D72AF"/>
    <w:rsid w:val="000F4B41"/>
    <w:rsid w:val="000F550E"/>
    <w:rsid w:val="0010060A"/>
    <w:rsid w:val="001041CE"/>
    <w:rsid w:val="00113C3A"/>
    <w:rsid w:val="0012395D"/>
    <w:rsid w:val="0012495E"/>
    <w:rsid w:val="00127013"/>
    <w:rsid w:val="00147B18"/>
    <w:rsid w:val="00156E7B"/>
    <w:rsid w:val="00164D19"/>
    <w:rsid w:val="00165B31"/>
    <w:rsid w:val="0016786B"/>
    <w:rsid w:val="00170447"/>
    <w:rsid w:val="00173674"/>
    <w:rsid w:val="0018021B"/>
    <w:rsid w:val="001838EE"/>
    <w:rsid w:val="00186949"/>
    <w:rsid w:val="00191C06"/>
    <w:rsid w:val="00194591"/>
    <w:rsid w:val="00195CA8"/>
    <w:rsid w:val="001A12F9"/>
    <w:rsid w:val="001A3647"/>
    <w:rsid w:val="001B05C6"/>
    <w:rsid w:val="001B2245"/>
    <w:rsid w:val="001B78AA"/>
    <w:rsid w:val="001C5485"/>
    <w:rsid w:val="001C606F"/>
    <w:rsid w:val="001C6ADA"/>
    <w:rsid w:val="001D2479"/>
    <w:rsid w:val="001E0C19"/>
    <w:rsid w:val="001F6EF4"/>
    <w:rsid w:val="002032BF"/>
    <w:rsid w:val="00204EE5"/>
    <w:rsid w:val="00207622"/>
    <w:rsid w:val="00211B5C"/>
    <w:rsid w:val="00213721"/>
    <w:rsid w:val="00217E72"/>
    <w:rsid w:val="00220673"/>
    <w:rsid w:val="002256B1"/>
    <w:rsid w:val="00230F51"/>
    <w:rsid w:val="0023201E"/>
    <w:rsid w:val="00233D00"/>
    <w:rsid w:val="002425BE"/>
    <w:rsid w:val="00261FCC"/>
    <w:rsid w:val="00262FFD"/>
    <w:rsid w:val="00276F5B"/>
    <w:rsid w:val="00281D50"/>
    <w:rsid w:val="00284C0D"/>
    <w:rsid w:val="00290472"/>
    <w:rsid w:val="0029129E"/>
    <w:rsid w:val="002975A6"/>
    <w:rsid w:val="002A625C"/>
    <w:rsid w:val="002B0161"/>
    <w:rsid w:val="002C10E4"/>
    <w:rsid w:val="002C183F"/>
    <w:rsid w:val="002C22B4"/>
    <w:rsid w:val="002D65DE"/>
    <w:rsid w:val="002E69A1"/>
    <w:rsid w:val="002F1436"/>
    <w:rsid w:val="002F5FBE"/>
    <w:rsid w:val="00304741"/>
    <w:rsid w:val="00304E73"/>
    <w:rsid w:val="003057B6"/>
    <w:rsid w:val="003079BE"/>
    <w:rsid w:val="00311F28"/>
    <w:rsid w:val="003134BB"/>
    <w:rsid w:val="00330511"/>
    <w:rsid w:val="00336B72"/>
    <w:rsid w:val="00337D70"/>
    <w:rsid w:val="003403B9"/>
    <w:rsid w:val="00354F77"/>
    <w:rsid w:val="00356C75"/>
    <w:rsid w:val="003623C4"/>
    <w:rsid w:val="003625D0"/>
    <w:rsid w:val="00362896"/>
    <w:rsid w:val="00365E3D"/>
    <w:rsid w:val="003679E1"/>
    <w:rsid w:val="00370063"/>
    <w:rsid w:val="00390B57"/>
    <w:rsid w:val="00394D43"/>
    <w:rsid w:val="00396CDB"/>
    <w:rsid w:val="00397442"/>
    <w:rsid w:val="003A7EB0"/>
    <w:rsid w:val="003C3926"/>
    <w:rsid w:val="003C7726"/>
    <w:rsid w:val="003D0ED2"/>
    <w:rsid w:val="003D1788"/>
    <w:rsid w:val="003D777B"/>
    <w:rsid w:val="003F15AF"/>
    <w:rsid w:val="003F1684"/>
    <w:rsid w:val="003F230B"/>
    <w:rsid w:val="003F70B6"/>
    <w:rsid w:val="00400135"/>
    <w:rsid w:val="0040301F"/>
    <w:rsid w:val="00406797"/>
    <w:rsid w:val="00412EF2"/>
    <w:rsid w:val="00416BFC"/>
    <w:rsid w:val="00425754"/>
    <w:rsid w:val="00431F1B"/>
    <w:rsid w:val="0044371B"/>
    <w:rsid w:val="00446453"/>
    <w:rsid w:val="00455D97"/>
    <w:rsid w:val="00461826"/>
    <w:rsid w:val="00465C84"/>
    <w:rsid w:val="0046608F"/>
    <w:rsid w:val="00470361"/>
    <w:rsid w:val="00471667"/>
    <w:rsid w:val="00475707"/>
    <w:rsid w:val="00480893"/>
    <w:rsid w:val="0048451F"/>
    <w:rsid w:val="00486379"/>
    <w:rsid w:val="0049632F"/>
    <w:rsid w:val="004A3562"/>
    <w:rsid w:val="004B7B61"/>
    <w:rsid w:val="004C17BA"/>
    <w:rsid w:val="004C1B30"/>
    <w:rsid w:val="004D2638"/>
    <w:rsid w:val="004D26FA"/>
    <w:rsid w:val="004D41B3"/>
    <w:rsid w:val="004D6021"/>
    <w:rsid w:val="004F4BAD"/>
    <w:rsid w:val="004F7A9F"/>
    <w:rsid w:val="004F7EAC"/>
    <w:rsid w:val="00501B72"/>
    <w:rsid w:val="0050297C"/>
    <w:rsid w:val="005116D6"/>
    <w:rsid w:val="00511B81"/>
    <w:rsid w:val="00514399"/>
    <w:rsid w:val="005148A2"/>
    <w:rsid w:val="0051690D"/>
    <w:rsid w:val="00524017"/>
    <w:rsid w:val="0052717D"/>
    <w:rsid w:val="00534328"/>
    <w:rsid w:val="00536296"/>
    <w:rsid w:val="005377EE"/>
    <w:rsid w:val="00537E7A"/>
    <w:rsid w:val="005409BA"/>
    <w:rsid w:val="0054219A"/>
    <w:rsid w:val="00545382"/>
    <w:rsid w:val="00546B79"/>
    <w:rsid w:val="005473A0"/>
    <w:rsid w:val="00553623"/>
    <w:rsid w:val="00553B7B"/>
    <w:rsid w:val="005540A1"/>
    <w:rsid w:val="005610B2"/>
    <w:rsid w:val="0056379B"/>
    <w:rsid w:val="00565D8D"/>
    <w:rsid w:val="005725D6"/>
    <w:rsid w:val="005757B0"/>
    <w:rsid w:val="00577301"/>
    <w:rsid w:val="00593920"/>
    <w:rsid w:val="00596615"/>
    <w:rsid w:val="00596731"/>
    <w:rsid w:val="005A2A36"/>
    <w:rsid w:val="005A37BC"/>
    <w:rsid w:val="005B2217"/>
    <w:rsid w:val="005B71DE"/>
    <w:rsid w:val="005C07D1"/>
    <w:rsid w:val="005C1CE1"/>
    <w:rsid w:val="005D02B6"/>
    <w:rsid w:val="005D6C08"/>
    <w:rsid w:val="005E35DB"/>
    <w:rsid w:val="005E4CFA"/>
    <w:rsid w:val="005E4D02"/>
    <w:rsid w:val="005E5780"/>
    <w:rsid w:val="005E6936"/>
    <w:rsid w:val="005E6CB9"/>
    <w:rsid w:val="005F006D"/>
    <w:rsid w:val="005F0D4F"/>
    <w:rsid w:val="00601A48"/>
    <w:rsid w:val="006030C9"/>
    <w:rsid w:val="00612676"/>
    <w:rsid w:val="00613A59"/>
    <w:rsid w:val="00616898"/>
    <w:rsid w:val="00621DD7"/>
    <w:rsid w:val="006229D0"/>
    <w:rsid w:val="00630108"/>
    <w:rsid w:val="006332F3"/>
    <w:rsid w:val="006365C3"/>
    <w:rsid w:val="00636A6C"/>
    <w:rsid w:val="006416E2"/>
    <w:rsid w:val="00644069"/>
    <w:rsid w:val="00644214"/>
    <w:rsid w:val="00662D47"/>
    <w:rsid w:val="00666C7B"/>
    <w:rsid w:val="0067581A"/>
    <w:rsid w:val="00682F0D"/>
    <w:rsid w:val="006847FE"/>
    <w:rsid w:val="00685D20"/>
    <w:rsid w:val="00686904"/>
    <w:rsid w:val="00686F0D"/>
    <w:rsid w:val="00693275"/>
    <w:rsid w:val="00695754"/>
    <w:rsid w:val="00697097"/>
    <w:rsid w:val="006A11EE"/>
    <w:rsid w:val="006A3027"/>
    <w:rsid w:val="006A49FC"/>
    <w:rsid w:val="006B3A72"/>
    <w:rsid w:val="006B7EC5"/>
    <w:rsid w:val="006C38FA"/>
    <w:rsid w:val="006D32B3"/>
    <w:rsid w:val="006D7C97"/>
    <w:rsid w:val="006E3262"/>
    <w:rsid w:val="006E3F39"/>
    <w:rsid w:val="006F3A42"/>
    <w:rsid w:val="006F505F"/>
    <w:rsid w:val="00700181"/>
    <w:rsid w:val="00702834"/>
    <w:rsid w:val="00725FC0"/>
    <w:rsid w:val="00731C3A"/>
    <w:rsid w:val="0073353C"/>
    <w:rsid w:val="00734893"/>
    <w:rsid w:val="00734AA3"/>
    <w:rsid w:val="00735453"/>
    <w:rsid w:val="00743D1C"/>
    <w:rsid w:val="00744EE5"/>
    <w:rsid w:val="00747981"/>
    <w:rsid w:val="007512A3"/>
    <w:rsid w:val="007570FB"/>
    <w:rsid w:val="00757E89"/>
    <w:rsid w:val="00761137"/>
    <w:rsid w:val="00767BBB"/>
    <w:rsid w:val="0078737B"/>
    <w:rsid w:val="00787403"/>
    <w:rsid w:val="00793DD1"/>
    <w:rsid w:val="007A4A89"/>
    <w:rsid w:val="007A57B8"/>
    <w:rsid w:val="007D5CDE"/>
    <w:rsid w:val="007E5CD0"/>
    <w:rsid w:val="007E6A9B"/>
    <w:rsid w:val="007F02DA"/>
    <w:rsid w:val="007F20F2"/>
    <w:rsid w:val="007F4A4D"/>
    <w:rsid w:val="007F6A4A"/>
    <w:rsid w:val="008036F9"/>
    <w:rsid w:val="0080768F"/>
    <w:rsid w:val="00821244"/>
    <w:rsid w:val="00821D92"/>
    <w:rsid w:val="008222CC"/>
    <w:rsid w:val="00825512"/>
    <w:rsid w:val="00841EBD"/>
    <w:rsid w:val="00842A93"/>
    <w:rsid w:val="00845990"/>
    <w:rsid w:val="00847D87"/>
    <w:rsid w:val="0085091A"/>
    <w:rsid w:val="00852081"/>
    <w:rsid w:val="008521A0"/>
    <w:rsid w:val="00853736"/>
    <w:rsid w:val="00854DD0"/>
    <w:rsid w:val="00855EA6"/>
    <w:rsid w:val="0085796D"/>
    <w:rsid w:val="008615D4"/>
    <w:rsid w:val="00863054"/>
    <w:rsid w:val="00866352"/>
    <w:rsid w:val="00873E4F"/>
    <w:rsid w:val="00881576"/>
    <w:rsid w:val="008A3AE3"/>
    <w:rsid w:val="008A59B9"/>
    <w:rsid w:val="008B00CC"/>
    <w:rsid w:val="008D09D3"/>
    <w:rsid w:val="008D0DE5"/>
    <w:rsid w:val="008D32A2"/>
    <w:rsid w:val="008E4CDC"/>
    <w:rsid w:val="009011B1"/>
    <w:rsid w:val="009033E5"/>
    <w:rsid w:val="00907BE9"/>
    <w:rsid w:val="00907EF8"/>
    <w:rsid w:val="00915E42"/>
    <w:rsid w:val="0091796D"/>
    <w:rsid w:val="009210A8"/>
    <w:rsid w:val="00925EFF"/>
    <w:rsid w:val="009273FC"/>
    <w:rsid w:val="009341AD"/>
    <w:rsid w:val="0093772D"/>
    <w:rsid w:val="0094348A"/>
    <w:rsid w:val="009504C7"/>
    <w:rsid w:val="00986471"/>
    <w:rsid w:val="00990498"/>
    <w:rsid w:val="0099757B"/>
    <w:rsid w:val="00997A04"/>
    <w:rsid w:val="009A00FC"/>
    <w:rsid w:val="009A1E21"/>
    <w:rsid w:val="009A5489"/>
    <w:rsid w:val="009A63DD"/>
    <w:rsid w:val="009A6416"/>
    <w:rsid w:val="009A670F"/>
    <w:rsid w:val="009B3649"/>
    <w:rsid w:val="009B3FE1"/>
    <w:rsid w:val="009B55BD"/>
    <w:rsid w:val="009E1965"/>
    <w:rsid w:val="009E1E76"/>
    <w:rsid w:val="009E6A46"/>
    <w:rsid w:val="009F6360"/>
    <w:rsid w:val="00A00ECB"/>
    <w:rsid w:val="00A0502B"/>
    <w:rsid w:val="00A07D23"/>
    <w:rsid w:val="00A2293D"/>
    <w:rsid w:val="00A312DC"/>
    <w:rsid w:val="00A33AF8"/>
    <w:rsid w:val="00A42514"/>
    <w:rsid w:val="00A45E77"/>
    <w:rsid w:val="00A57F02"/>
    <w:rsid w:val="00A61097"/>
    <w:rsid w:val="00A61DCB"/>
    <w:rsid w:val="00A63C07"/>
    <w:rsid w:val="00A65651"/>
    <w:rsid w:val="00A83254"/>
    <w:rsid w:val="00A96A18"/>
    <w:rsid w:val="00A977FF"/>
    <w:rsid w:val="00AB2E8D"/>
    <w:rsid w:val="00AB48C5"/>
    <w:rsid w:val="00AB5350"/>
    <w:rsid w:val="00AC1597"/>
    <w:rsid w:val="00AD25AE"/>
    <w:rsid w:val="00AD3923"/>
    <w:rsid w:val="00AD7CFB"/>
    <w:rsid w:val="00AF0C70"/>
    <w:rsid w:val="00AF4AD3"/>
    <w:rsid w:val="00B02C61"/>
    <w:rsid w:val="00B037C8"/>
    <w:rsid w:val="00B15704"/>
    <w:rsid w:val="00B2433B"/>
    <w:rsid w:val="00B251BE"/>
    <w:rsid w:val="00B27153"/>
    <w:rsid w:val="00B327E6"/>
    <w:rsid w:val="00B3325F"/>
    <w:rsid w:val="00B33BCD"/>
    <w:rsid w:val="00B42FE0"/>
    <w:rsid w:val="00B44FDD"/>
    <w:rsid w:val="00B50D66"/>
    <w:rsid w:val="00B650B5"/>
    <w:rsid w:val="00B73487"/>
    <w:rsid w:val="00B74410"/>
    <w:rsid w:val="00B774CE"/>
    <w:rsid w:val="00B92806"/>
    <w:rsid w:val="00BA20BA"/>
    <w:rsid w:val="00BA2F25"/>
    <w:rsid w:val="00BB381A"/>
    <w:rsid w:val="00BC13D4"/>
    <w:rsid w:val="00BC7E60"/>
    <w:rsid w:val="00BD1E28"/>
    <w:rsid w:val="00BD5983"/>
    <w:rsid w:val="00BE10D8"/>
    <w:rsid w:val="00BE312A"/>
    <w:rsid w:val="00BE62E2"/>
    <w:rsid w:val="00BE6999"/>
    <w:rsid w:val="00BF10C1"/>
    <w:rsid w:val="00BF371A"/>
    <w:rsid w:val="00C0521D"/>
    <w:rsid w:val="00C129DB"/>
    <w:rsid w:val="00C14379"/>
    <w:rsid w:val="00C20810"/>
    <w:rsid w:val="00C26102"/>
    <w:rsid w:val="00C3017F"/>
    <w:rsid w:val="00C32D9F"/>
    <w:rsid w:val="00C332B0"/>
    <w:rsid w:val="00C36FC5"/>
    <w:rsid w:val="00C37A4E"/>
    <w:rsid w:val="00C40E1B"/>
    <w:rsid w:val="00C45315"/>
    <w:rsid w:val="00C453BF"/>
    <w:rsid w:val="00C46B92"/>
    <w:rsid w:val="00C6788D"/>
    <w:rsid w:val="00C7235D"/>
    <w:rsid w:val="00C72936"/>
    <w:rsid w:val="00C76FC9"/>
    <w:rsid w:val="00C82AA9"/>
    <w:rsid w:val="00C85134"/>
    <w:rsid w:val="00C92431"/>
    <w:rsid w:val="00C9706D"/>
    <w:rsid w:val="00CB36A3"/>
    <w:rsid w:val="00CC6B34"/>
    <w:rsid w:val="00CE0427"/>
    <w:rsid w:val="00CE0A37"/>
    <w:rsid w:val="00CE107F"/>
    <w:rsid w:val="00CE2851"/>
    <w:rsid w:val="00CE322F"/>
    <w:rsid w:val="00CE4E8E"/>
    <w:rsid w:val="00CE6ED6"/>
    <w:rsid w:val="00CF1510"/>
    <w:rsid w:val="00D10C5E"/>
    <w:rsid w:val="00D14540"/>
    <w:rsid w:val="00D15D99"/>
    <w:rsid w:val="00D172CD"/>
    <w:rsid w:val="00D17ABE"/>
    <w:rsid w:val="00D267D6"/>
    <w:rsid w:val="00D26882"/>
    <w:rsid w:val="00D40AFE"/>
    <w:rsid w:val="00D465EF"/>
    <w:rsid w:val="00D46ECA"/>
    <w:rsid w:val="00D47043"/>
    <w:rsid w:val="00D510FA"/>
    <w:rsid w:val="00D60DDA"/>
    <w:rsid w:val="00D718C0"/>
    <w:rsid w:val="00D76AB3"/>
    <w:rsid w:val="00D83E9E"/>
    <w:rsid w:val="00D926E3"/>
    <w:rsid w:val="00D963CF"/>
    <w:rsid w:val="00D9745D"/>
    <w:rsid w:val="00D97E1B"/>
    <w:rsid w:val="00DA2688"/>
    <w:rsid w:val="00DA39B9"/>
    <w:rsid w:val="00DA3A56"/>
    <w:rsid w:val="00DB2C18"/>
    <w:rsid w:val="00DB6D17"/>
    <w:rsid w:val="00DB7531"/>
    <w:rsid w:val="00DC4AF6"/>
    <w:rsid w:val="00DD2198"/>
    <w:rsid w:val="00DD21CE"/>
    <w:rsid w:val="00DE045B"/>
    <w:rsid w:val="00DE26F2"/>
    <w:rsid w:val="00DE2DB2"/>
    <w:rsid w:val="00DE47DE"/>
    <w:rsid w:val="00DF5D5D"/>
    <w:rsid w:val="00E10457"/>
    <w:rsid w:val="00E13688"/>
    <w:rsid w:val="00E144DB"/>
    <w:rsid w:val="00E15D08"/>
    <w:rsid w:val="00E25F4E"/>
    <w:rsid w:val="00E35AE2"/>
    <w:rsid w:val="00E370C8"/>
    <w:rsid w:val="00E410CE"/>
    <w:rsid w:val="00E44013"/>
    <w:rsid w:val="00E54473"/>
    <w:rsid w:val="00E55BC7"/>
    <w:rsid w:val="00E64EC9"/>
    <w:rsid w:val="00E72272"/>
    <w:rsid w:val="00E73B6C"/>
    <w:rsid w:val="00E81993"/>
    <w:rsid w:val="00E91902"/>
    <w:rsid w:val="00E91CCF"/>
    <w:rsid w:val="00E93127"/>
    <w:rsid w:val="00E9680C"/>
    <w:rsid w:val="00EA63AE"/>
    <w:rsid w:val="00EA76BA"/>
    <w:rsid w:val="00EB025E"/>
    <w:rsid w:val="00EB5844"/>
    <w:rsid w:val="00EB79EF"/>
    <w:rsid w:val="00EC3A85"/>
    <w:rsid w:val="00EC7D09"/>
    <w:rsid w:val="00ED3AFB"/>
    <w:rsid w:val="00EF57C5"/>
    <w:rsid w:val="00F0482D"/>
    <w:rsid w:val="00F247CA"/>
    <w:rsid w:val="00F32BF1"/>
    <w:rsid w:val="00F42D30"/>
    <w:rsid w:val="00F42F01"/>
    <w:rsid w:val="00F473EE"/>
    <w:rsid w:val="00F55978"/>
    <w:rsid w:val="00F56D74"/>
    <w:rsid w:val="00F604D9"/>
    <w:rsid w:val="00F77612"/>
    <w:rsid w:val="00F8304E"/>
    <w:rsid w:val="00F83556"/>
    <w:rsid w:val="00F84B4F"/>
    <w:rsid w:val="00F87E01"/>
    <w:rsid w:val="00F94CB7"/>
    <w:rsid w:val="00FA3E92"/>
    <w:rsid w:val="00FA66EB"/>
    <w:rsid w:val="00FB4F54"/>
    <w:rsid w:val="00FB5CD0"/>
    <w:rsid w:val="00FC04B2"/>
    <w:rsid w:val="00FC140E"/>
    <w:rsid w:val="00FC59CD"/>
    <w:rsid w:val="00FC6D5E"/>
    <w:rsid w:val="00FE4D68"/>
    <w:rsid w:val="00FE5885"/>
    <w:rsid w:val="00FF466D"/>
    <w:rsid w:val="00FF5A67"/>
    <w:rsid w:val="00FF5BB2"/>
    <w:rsid w:val="00FF7C8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61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93D"/>
  </w:style>
  <w:style w:type="paragraph" w:styleId="Titre1">
    <w:name w:val="heading 1"/>
    <w:basedOn w:val="Normal"/>
    <w:next w:val="Normal"/>
    <w:link w:val="Titre1Car"/>
    <w:qFormat/>
    <w:rsid w:val="00A2293D"/>
    <w:pPr>
      <w:keepNext/>
      <w:tabs>
        <w:tab w:val="num" w:pos="0"/>
      </w:tabs>
      <w:spacing w:before="240" w:after="60"/>
      <w:ind w:left="432" w:hanging="432"/>
      <w:outlineLvl w:val="0"/>
    </w:pPr>
    <w:rPr>
      <w:rFonts w:ascii="Arial" w:eastAsia="Times New Roman" w:hAnsi="Arial" w:cs="Arial"/>
      <w:b/>
      <w:kern w:val="1"/>
      <w:sz w:val="32"/>
      <w:szCs w:val="32"/>
    </w:rPr>
  </w:style>
  <w:style w:type="paragraph" w:styleId="Titre3">
    <w:name w:val="heading 3"/>
    <w:basedOn w:val="Heading"/>
    <w:next w:val="Corpsdetexte"/>
    <w:link w:val="Titre3Car"/>
    <w:qFormat/>
    <w:rsid w:val="00A2293D"/>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ta01-Titredelarticle">
    <w:name w:val="Meta01 - Titre de l'article"/>
    <w:basedOn w:val="Normal"/>
    <w:next w:val="Normal"/>
    <w:autoRedefine/>
    <w:rsid w:val="00686F0D"/>
    <w:pPr>
      <w:spacing w:after="240"/>
      <w:ind w:right="-522"/>
      <w:outlineLvl w:val="0"/>
    </w:pPr>
    <w:rPr>
      <w:rFonts w:eastAsia="SimSun"/>
      <w:b/>
      <w:color w:val="000000"/>
      <w:sz w:val="36"/>
      <w:szCs w:val="36"/>
    </w:rPr>
  </w:style>
  <w:style w:type="paragraph" w:customStyle="1" w:styleId="Meta02-Nomdelauteur">
    <w:name w:val="Meta02-Nom de l'auteur"/>
    <w:basedOn w:val="Normal"/>
    <w:next w:val="Normal"/>
    <w:autoRedefine/>
    <w:rsid w:val="00686F0D"/>
    <w:pPr>
      <w:ind w:left="1440"/>
    </w:pPr>
    <w:rPr>
      <w:rFonts w:eastAsia="SimSun"/>
      <w:caps/>
      <w:sz w:val="24"/>
      <w:szCs w:val="24"/>
      <w:lang w:val="es-ES"/>
    </w:rPr>
  </w:style>
  <w:style w:type="paragraph" w:customStyle="1" w:styleId="Meta03-Affiliationauteur">
    <w:name w:val="Meta03-Affiliation auteur"/>
    <w:basedOn w:val="Normal"/>
    <w:next w:val="Normal"/>
    <w:autoRedefine/>
    <w:rsid w:val="00686F0D"/>
    <w:pPr>
      <w:ind w:left="1440"/>
    </w:pPr>
    <w:rPr>
      <w:rFonts w:eastAsia="SimSun"/>
      <w:i/>
      <w:iCs/>
      <w:color w:val="000000"/>
      <w:lang w:val="es-ES"/>
    </w:rPr>
  </w:style>
  <w:style w:type="paragraph" w:customStyle="1" w:styleId="Meta04-Courrielauteur">
    <w:name w:val="Meta04-Courriel auteur"/>
    <w:basedOn w:val="Normal"/>
    <w:next w:val="Normal"/>
    <w:autoRedefine/>
    <w:rsid w:val="00686F0D"/>
    <w:pPr>
      <w:spacing w:after="240"/>
      <w:ind w:left="1440"/>
    </w:pPr>
    <w:rPr>
      <w:rFonts w:eastAsia="SimSun"/>
      <w:color w:val="000000"/>
      <w:lang w:val="es-ES"/>
    </w:rPr>
  </w:style>
  <w:style w:type="paragraph" w:customStyle="1" w:styleId="Meta05-TitreRsum">
    <w:name w:val="Meta05-Titre Résumé"/>
    <w:basedOn w:val="Normal"/>
    <w:next w:val="Meta06-RsumAbstract"/>
    <w:rsid w:val="00A2293D"/>
    <w:pPr>
      <w:spacing w:before="480"/>
    </w:pPr>
    <w:rPr>
      <w:rFonts w:eastAsia="SimSun"/>
      <w:b/>
    </w:rPr>
  </w:style>
  <w:style w:type="paragraph" w:customStyle="1" w:styleId="Meta06-RsumAbstract">
    <w:name w:val="Meta06-Résumé/Abstract"/>
    <w:basedOn w:val="Normal"/>
    <w:next w:val="Meta07-TitleabstractKeywords"/>
    <w:rsid w:val="00A2293D"/>
    <w:rPr>
      <w:rFonts w:eastAsia="SimSun"/>
      <w:color w:val="000000"/>
      <w:lang w:val="fr-FR"/>
    </w:rPr>
  </w:style>
  <w:style w:type="paragraph" w:customStyle="1" w:styleId="Meta07-TitreAbstractMots-cls">
    <w:name w:val="Meta07-Titre Abstract/Mots-clés"/>
    <w:basedOn w:val="Normal"/>
    <w:next w:val="Normal"/>
    <w:autoRedefine/>
    <w:rsid w:val="00686F0D"/>
    <w:pPr>
      <w:spacing w:before="240"/>
    </w:pPr>
    <w:rPr>
      <w:rFonts w:eastAsia="SimSun"/>
      <w:b/>
      <w:bCs/>
      <w:sz w:val="24"/>
      <w:szCs w:val="24"/>
      <w:lang w:val="en-US"/>
    </w:rPr>
  </w:style>
  <w:style w:type="paragraph" w:customStyle="1" w:styleId="Meta08-Motscls">
    <w:name w:val="Meta08-Mots clés"/>
    <w:basedOn w:val="Normal"/>
    <w:next w:val="Normal"/>
    <w:autoRedefine/>
    <w:rsid w:val="00686F0D"/>
    <w:rPr>
      <w:rFonts w:eastAsia="SimSun"/>
      <w:color w:val="000000"/>
      <w:sz w:val="24"/>
      <w:szCs w:val="24"/>
      <w:lang w:val="fr-FR"/>
    </w:rPr>
  </w:style>
  <w:style w:type="paragraph" w:customStyle="1" w:styleId="Meta09-KeyWords">
    <w:name w:val="Meta09-KeyWords"/>
    <w:basedOn w:val="Meta08-Motscls"/>
    <w:next w:val="Normal"/>
    <w:autoRedefine/>
    <w:rsid w:val="00686F0D"/>
    <w:pPr>
      <w:spacing w:after="480"/>
    </w:pPr>
  </w:style>
  <w:style w:type="paragraph" w:customStyle="1" w:styleId="Meta10-Exergue">
    <w:name w:val="Meta10-Exergue"/>
    <w:basedOn w:val="Normal"/>
    <w:next w:val="Normal"/>
    <w:autoRedefine/>
    <w:rsid w:val="00686F0D"/>
    <w:pPr>
      <w:ind w:left="4500"/>
      <w:jc w:val="right"/>
    </w:pPr>
    <w:rPr>
      <w:rFonts w:eastAsia="SimSun"/>
      <w:szCs w:val="24"/>
    </w:rPr>
  </w:style>
  <w:style w:type="paragraph" w:customStyle="1" w:styleId="Meta11-AuteurExergue">
    <w:name w:val="Meta11-AuteurExergue"/>
    <w:basedOn w:val="Normal"/>
    <w:next w:val="Normal"/>
    <w:autoRedefine/>
    <w:rsid w:val="00686F0D"/>
    <w:pPr>
      <w:ind w:left="4500"/>
      <w:jc w:val="right"/>
    </w:pPr>
    <w:rPr>
      <w:rFonts w:eastAsia="SimSun"/>
      <w:szCs w:val="24"/>
    </w:rPr>
  </w:style>
  <w:style w:type="paragraph" w:customStyle="1" w:styleId="Meta12-Premierparagraphe">
    <w:name w:val="Meta12-Premier paragraphe"/>
    <w:basedOn w:val="Normal"/>
    <w:next w:val="Normal"/>
    <w:autoRedefine/>
    <w:rsid w:val="00686F0D"/>
    <w:rPr>
      <w:rFonts w:eastAsia="SimSun"/>
      <w:color w:val="000000"/>
      <w:sz w:val="24"/>
      <w:szCs w:val="24"/>
    </w:rPr>
  </w:style>
  <w:style w:type="paragraph" w:customStyle="1" w:styleId="Meta13-Autresparagraphes">
    <w:name w:val="Meta13-Autres paragraphes"/>
    <w:basedOn w:val="Normal"/>
    <w:autoRedefine/>
    <w:rsid w:val="00686F0D"/>
    <w:pPr>
      <w:ind w:firstLine="539"/>
    </w:pPr>
    <w:rPr>
      <w:rFonts w:eastAsia="SimSun"/>
      <w:sz w:val="24"/>
      <w:szCs w:val="24"/>
    </w:rPr>
  </w:style>
  <w:style w:type="paragraph" w:customStyle="1" w:styleId="Meta14-Titre1">
    <w:name w:val="Meta14-Titre 1"/>
    <w:basedOn w:val="Normal"/>
    <w:next w:val="Meta12-Premierparagraphe"/>
    <w:autoRedefine/>
    <w:rsid w:val="00686F0D"/>
    <w:pPr>
      <w:spacing w:before="360" w:after="240"/>
      <w:ind w:firstLine="720"/>
    </w:pPr>
    <w:rPr>
      <w:rFonts w:eastAsia="SimSun"/>
      <w:b/>
      <w:color w:val="000000"/>
      <w:sz w:val="24"/>
      <w:szCs w:val="24"/>
      <w:lang w:val="fr-FR"/>
    </w:rPr>
  </w:style>
  <w:style w:type="paragraph" w:customStyle="1" w:styleId="Meta15-Titre2">
    <w:name w:val="Meta15-Titre 2"/>
    <w:basedOn w:val="Normal"/>
    <w:next w:val="Meta12-Premierparagraphe"/>
    <w:autoRedefine/>
    <w:rsid w:val="00686F0D"/>
    <w:pPr>
      <w:spacing w:before="360" w:after="240"/>
      <w:ind w:firstLine="720"/>
    </w:pPr>
    <w:rPr>
      <w:rFonts w:eastAsia="SimSun"/>
      <w:b/>
      <w:i/>
      <w:color w:val="000000"/>
      <w:sz w:val="24"/>
      <w:szCs w:val="24"/>
      <w:lang w:val="fr-FR"/>
    </w:rPr>
  </w:style>
  <w:style w:type="paragraph" w:customStyle="1" w:styleId="Meta16-Titre3">
    <w:name w:val="Meta16-Titre 3"/>
    <w:basedOn w:val="Normal"/>
    <w:next w:val="Meta12-Premierparagraphe"/>
    <w:autoRedefine/>
    <w:rsid w:val="00686F0D"/>
    <w:pPr>
      <w:spacing w:before="240" w:after="240"/>
      <w:ind w:firstLine="720"/>
    </w:pPr>
    <w:rPr>
      <w:rFonts w:eastAsia="SimSun"/>
      <w:i/>
      <w:color w:val="000000"/>
      <w:sz w:val="24"/>
      <w:szCs w:val="24"/>
      <w:lang w:val="fr-FR"/>
    </w:rPr>
  </w:style>
  <w:style w:type="paragraph" w:customStyle="1" w:styleId="Meta17-Titre4">
    <w:name w:val="Meta17-Titre 4"/>
    <w:basedOn w:val="Normal"/>
    <w:next w:val="Meta12-Premierparagraphe"/>
    <w:autoRedefine/>
    <w:rsid w:val="00686F0D"/>
    <w:pPr>
      <w:spacing w:before="240" w:after="240"/>
      <w:ind w:firstLine="720"/>
    </w:pPr>
    <w:rPr>
      <w:rFonts w:eastAsia="SimSun"/>
      <w:i/>
      <w:color w:val="000000"/>
      <w:sz w:val="24"/>
      <w:szCs w:val="24"/>
      <w:lang w:val="fr-FR"/>
    </w:rPr>
  </w:style>
  <w:style w:type="paragraph" w:customStyle="1" w:styleId="Meta18-lmentdeliste">
    <w:name w:val="Meta18-Élément de liste"/>
    <w:basedOn w:val="Normal"/>
    <w:autoRedefine/>
    <w:rsid w:val="00686F0D"/>
    <w:pPr>
      <w:tabs>
        <w:tab w:val="left" w:pos="993"/>
      </w:tabs>
      <w:ind w:left="890" w:hanging="170"/>
    </w:pPr>
    <w:rPr>
      <w:rFonts w:eastAsia="SimSun"/>
      <w:szCs w:val="24"/>
      <w:lang w:val="fr-FR"/>
    </w:rPr>
  </w:style>
  <w:style w:type="paragraph" w:customStyle="1" w:styleId="Meta18b-Listeniveau">
    <w:name w:val="Meta18b-Liste à niveau"/>
    <w:basedOn w:val="Meta18-lmentdeliste"/>
    <w:autoRedefine/>
    <w:qFormat/>
    <w:rsid w:val="00686F0D"/>
    <w:pPr>
      <w:tabs>
        <w:tab w:val="left" w:pos="1077"/>
        <w:tab w:val="left" w:pos="1418"/>
        <w:tab w:val="left" w:pos="1701"/>
      </w:tabs>
      <w:ind w:left="1089" w:hanging="369"/>
    </w:pPr>
  </w:style>
  <w:style w:type="paragraph" w:customStyle="1" w:styleId="Meta19-Auteurousource">
    <w:name w:val="Meta19-Auteur ou source"/>
    <w:basedOn w:val="Normal"/>
    <w:next w:val="Meta13-Autresparagraphes"/>
    <w:autoRedefine/>
    <w:rsid w:val="00686F0D"/>
    <w:pPr>
      <w:spacing w:after="240"/>
      <w:ind w:left="3828"/>
    </w:pPr>
    <w:rPr>
      <w:rFonts w:eastAsia="SimSun"/>
      <w:color w:val="0000FF"/>
      <w:lang w:val="fr-FR"/>
    </w:rPr>
  </w:style>
  <w:style w:type="paragraph" w:customStyle="1" w:styleId="Meta20b-Citationnumrote">
    <w:name w:val="Meta20b-Citation numérotée"/>
    <w:basedOn w:val="Normal"/>
    <w:next w:val="Normal"/>
    <w:autoRedefine/>
    <w:rsid w:val="00686F0D"/>
    <w:pPr>
      <w:tabs>
        <w:tab w:val="left" w:pos="993"/>
      </w:tabs>
      <w:spacing w:before="240"/>
      <w:ind w:left="714" w:hanging="357"/>
    </w:pPr>
    <w:rPr>
      <w:rFonts w:eastAsia="SimSun"/>
      <w:szCs w:val="24"/>
      <w:lang w:val="fr-FR"/>
    </w:rPr>
  </w:style>
  <w:style w:type="paragraph" w:customStyle="1" w:styleId="Meta20-Citation">
    <w:name w:val="Meta20-Citation"/>
    <w:basedOn w:val="Normal"/>
    <w:autoRedefine/>
    <w:rsid w:val="002E69A1"/>
    <w:pPr>
      <w:spacing w:before="240" w:after="240"/>
      <w:ind w:left="720"/>
      <w:contextualSpacing/>
      <w:jc w:val="both"/>
    </w:pPr>
    <w:rPr>
      <w:rFonts w:eastAsia="SimSun"/>
      <w:noProof/>
      <w:sz w:val="22"/>
    </w:rPr>
  </w:style>
  <w:style w:type="paragraph" w:customStyle="1" w:styleId="Meta22a-Traductionouglose">
    <w:name w:val="Meta22a-Traduction ou glose"/>
    <w:basedOn w:val="Normal"/>
    <w:autoRedefine/>
    <w:rsid w:val="00686F0D"/>
    <w:pPr>
      <w:ind w:left="720"/>
    </w:pPr>
    <w:rPr>
      <w:rFonts w:eastAsia="SimSun"/>
      <w:lang w:val="en-GB"/>
    </w:rPr>
  </w:style>
  <w:style w:type="paragraph" w:customStyle="1" w:styleId="Meta22-Exemplenumrot">
    <w:name w:val="Meta22-Exemple numéroté"/>
    <w:basedOn w:val="Meta20b-Citationnumrote"/>
    <w:next w:val="Meta13-Autresparagraphes"/>
    <w:autoRedefine/>
    <w:qFormat/>
    <w:rsid w:val="00686F0D"/>
    <w:rPr>
      <w:i/>
    </w:rPr>
  </w:style>
  <w:style w:type="paragraph" w:customStyle="1" w:styleId="Meta23-Sous-titrage">
    <w:name w:val="Meta23-Sous-titrage"/>
    <w:basedOn w:val="Meta22a-Traductionouglose"/>
    <w:autoRedefine/>
    <w:qFormat/>
    <w:rsid w:val="00686F0D"/>
    <w:rPr>
      <w:i/>
      <w:u w:color="000000"/>
    </w:rPr>
  </w:style>
  <w:style w:type="paragraph" w:customStyle="1" w:styleId="Meta24-Numrotationdetableau">
    <w:name w:val="Meta24-Numérotation de tableau"/>
    <w:basedOn w:val="Meta13-Autresparagraphes"/>
    <w:next w:val="Normal"/>
    <w:autoRedefine/>
    <w:rsid w:val="00686F0D"/>
    <w:pPr>
      <w:spacing w:before="240" w:after="120"/>
      <w:ind w:firstLine="0"/>
    </w:pPr>
    <w:rPr>
      <w:smallCaps/>
      <w:sz w:val="20"/>
      <w:lang w:val="fr-FR"/>
    </w:rPr>
  </w:style>
  <w:style w:type="paragraph" w:customStyle="1" w:styleId="Meta25-Titredutableau">
    <w:name w:val="Meta25-Titre du tableau"/>
    <w:basedOn w:val="Meta13-Autresparagraphes"/>
    <w:autoRedefine/>
    <w:rsid w:val="00686F0D"/>
    <w:pPr>
      <w:spacing w:before="120" w:after="120"/>
      <w:ind w:firstLine="0"/>
    </w:pPr>
    <w:rPr>
      <w:b/>
      <w:sz w:val="20"/>
      <w:lang w:val="fr-FR"/>
    </w:rPr>
  </w:style>
  <w:style w:type="paragraph" w:customStyle="1" w:styleId="Meta26-TitreNotes">
    <w:name w:val="Meta26-Titre Notes"/>
    <w:basedOn w:val="Normal"/>
    <w:autoRedefine/>
    <w:rsid w:val="00686F0D"/>
    <w:pPr>
      <w:spacing w:before="360" w:after="360"/>
      <w:ind w:right="-601" w:firstLine="720"/>
    </w:pPr>
    <w:rPr>
      <w:rFonts w:eastAsia="SimSun"/>
      <w:b/>
      <w:color w:val="000000"/>
      <w:sz w:val="24"/>
      <w:szCs w:val="24"/>
      <w:lang w:val="fr-FR"/>
    </w:rPr>
  </w:style>
  <w:style w:type="paragraph" w:customStyle="1" w:styleId="Meta27-Notes">
    <w:name w:val="Meta27-Notes"/>
    <w:basedOn w:val="Notedefin"/>
    <w:rsid w:val="00A2293D"/>
    <w:pPr>
      <w:ind w:hanging="7"/>
    </w:pPr>
    <w:rPr>
      <w:rFonts w:eastAsia="SimSun"/>
      <w:color w:val="000000"/>
      <w:lang w:val="en-US"/>
    </w:rPr>
  </w:style>
  <w:style w:type="paragraph" w:styleId="Notedefin">
    <w:name w:val="endnote text"/>
    <w:basedOn w:val="Normal"/>
    <w:link w:val="NotedefinCar"/>
    <w:uiPriority w:val="99"/>
    <w:rsid w:val="00A2293D"/>
  </w:style>
  <w:style w:type="character" w:customStyle="1" w:styleId="NotedefinCar">
    <w:name w:val="Note de fin Car"/>
    <w:basedOn w:val="Policepardfaut"/>
    <w:link w:val="Notedefin"/>
    <w:uiPriority w:val="99"/>
    <w:rsid w:val="00A2293D"/>
    <w:rPr>
      <w:rFonts w:ascii="Times New Roman" w:hAnsi="Times New Roman"/>
      <w:sz w:val="20"/>
      <w:szCs w:val="20"/>
      <w:lang w:eastAsia="ar-SA"/>
    </w:rPr>
  </w:style>
  <w:style w:type="paragraph" w:customStyle="1" w:styleId="Meta28-TitreRfrences">
    <w:name w:val="Meta28-Titre Références"/>
    <w:basedOn w:val="Normal"/>
    <w:next w:val="Normal"/>
    <w:autoRedefine/>
    <w:rsid w:val="00686F0D"/>
    <w:pPr>
      <w:spacing w:before="360" w:after="360"/>
      <w:ind w:firstLine="720"/>
    </w:pPr>
    <w:rPr>
      <w:rFonts w:eastAsia="SimSun"/>
      <w:b/>
      <w:color w:val="000000"/>
      <w:sz w:val="24"/>
      <w:szCs w:val="24"/>
      <w:lang w:val="fr-FR"/>
    </w:rPr>
  </w:style>
  <w:style w:type="paragraph" w:customStyle="1" w:styleId="Meta29-Rfrences">
    <w:name w:val="Meta29-Références"/>
    <w:basedOn w:val="Meta27-Notes"/>
    <w:rsid w:val="00A2293D"/>
    <w:pPr>
      <w:ind w:left="720" w:hanging="720"/>
    </w:pPr>
    <w:rPr>
      <w:szCs w:val="24"/>
    </w:rPr>
  </w:style>
  <w:style w:type="character" w:customStyle="1" w:styleId="WW8Num1z0">
    <w:name w:val="WW8Num1z0"/>
    <w:rsid w:val="00A2293D"/>
  </w:style>
  <w:style w:type="character" w:customStyle="1" w:styleId="WW8Num1z1">
    <w:name w:val="WW8Num1z1"/>
    <w:rsid w:val="00A2293D"/>
  </w:style>
  <w:style w:type="character" w:customStyle="1" w:styleId="WW8Num1z2">
    <w:name w:val="WW8Num1z2"/>
    <w:rsid w:val="00A2293D"/>
  </w:style>
  <w:style w:type="character" w:customStyle="1" w:styleId="WW8Num1z3">
    <w:name w:val="WW8Num1z3"/>
    <w:rsid w:val="00A2293D"/>
  </w:style>
  <w:style w:type="character" w:customStyle="1" w:styleId="WW8Num1z4">
    <w:name w:val="WW8Num1z4"/>
    <w:rsid w:val="00A2293D"/>
  </w:style>
  <w:style w:type="character" w:customStyle="1" w:styleId="WW8Num1z5">
    <w:name w:val="WW8Num1z5"/>
    <w:rsid w:val="00A2293D"/>
  </w:style>
  <w:style w:type="character" w:customStyle="1" w:styleId="WW8Num1z6">
    <w:name w:val="WW8Num1z6"/>
    <w:rsid w:val="00A2293D"/>
  </w:style>
  <w:style w:type="character" w:customStyle="1" w:styleId="WW8Num1z7">
    <w:name w:val="WW8Num1z7"/>
    <w:rsid w:val="00A2293D"/>
  </w:style>
  <w:style w:type="character" w:customStyle="1" w:styleId="WW8Num1z8">
    <w:name w:val="WW8Num1z8"/>
    <w:rsid w:val="00A2293D"/>
  </w:style>
  <w:style w:type="character" w:customStyle="1" w:styleId="Policepardfaut2">
    <w:name w:val="Police par défaut2"/>
    <w:rsid w:val="00A2293D"/>
  </w:style>
  <w:style w:type="character" w:customStyle="1" w:styleId="WW8Num3z0">
    <w:name w:val="WW8Num3z0"/>
    <w:rsid w:val="00A2293D"/>
    <w:rPr>
      <w:rFonts w:ascii="Symbol" w:hAnsi="Symbol" w:cs="Symbol"/>
    </w:rPr>
  </w:style>
  <w:style w:type="character" w:customStyle="1" w:styleId="WW8Num3z1">
    <w:name w:val="WW8Num3z1"/>
    <w:rsid w:val="00A2293D"/>
    <w:rPr>
      <w:rFonts w:ascii="Courier New" w:hAnsi="Courier New" w:cs="Courier New"/>
    </w:rPr>
  </w:style>
  <w:style w:type="character" w:customStyle="1" w:styleId="WW8Num3z2">
    <w:name w:val="WW8Num3z2"/>
    <w:rsid w:val="00A2293D"/>
    <w:rPr>
      <w:rFonts w:ascii="Wingdings" w:hAnsi="Wingdings" w:cs="Wingdings"/>
    </w:rPr>
  </w:style>
  <w:style w:type="character" w:customStyle="1" w:styleId="WW8Num5z0">
    <w:name w:val="WW8Num5z0"/>
    <w:rsid w:val="00A2293D"/>
    <w:rPr>
      <w:rFonts w:ascii="Symbol" w:hAnsi="Symbol" w:cs="Symbol"/>
    </w:rPr>
  </w:style>
  <w:style w:type="character" w:customStyle="1" w:styleId="WW8Num5z1">
    <w:name w:val="WW8Num5z1"/>
    <w:rsid w:val="00A2293D"/>
    <w:rPr>
      <w:rFonts w:ascii="Courier New" w:hAnsi="Courier New" w:cs="Courier New"/>
    </w:rPr>
  </w:style>
  <w:style w:type="character" w:customStyle="1" w:styleId="WW8Num5z2">
    <w:name w:val="WW8Num5z2"/>
    <w:rsid w:val="00A2293D"/>
    <w:rPr>
      <w:rFonts w:ascii="Wingdings" w:hAnsi="Wingdings" w:cs="Wingdings"/>
    </w:rPr>
  </w:style>
  <w:style w:type="character" w:customStyle="1" w:styleId="WW8Num6z0">
    <w:name w:val="WW8Num6z0"/>
    <w:rsid w:val="00A2293D"/>
    <w:rPr>
      <w:rFonts w:ascii="Symbol" w:hAnsi="Symbol" w:cs="Symbol"/>
    </w:rPr>
  </w:style>
  <w:style w:type="character" w:customStyle="1" w:styleId="WW8Num6z1">
    <w:name w:val="WW8Num6z1"/>
    <w:rsid w:val="00A2293D"/>
    <w:rPr>
      <w:rFonts w:ascii="Courier New" w:hAnsi="Courier New" w:cs="Courier New"/>
    </w:rPr>
  </w:style>
  <w:style w:type="character" w:customStyle="1" w:styleId="WW8Num6z2">
    <w:name w:val="WW8Num6z2"/>
    <w:rsid w:val="00A2293D"/>
    <w:rPr>
      <w:rFonts w:ascii="Wingdings" w:hAnsi="Wingdings" w:cs="Wingdings"/>
    </w:rPr>
  </w:style>
  <w:style w:type="character" w:customStyle="1" w:styleId="Policepardfaut1">
    <w:name w:val="Police par défaut1"/>
    <w:rsid w:val="00A2293D"/>
  </w:style>
  <w:style w:type="character" w:customStyle="1" w:styleId="FootnoteCharacters">
    <w:name w:val="Footnote Characters"/>
    <w:rsid w:val="00A2293D"/>
    <w:rPr>
      <w:vertAlign w:val="superscript"/>
    </w:rPr>
  </w:style>
  <w:style w:type="character" w:customStyle="1" w:styleId="EndnoteCharacters">
    <w:name w:val="Endnote Characters"/>
    <w:rsid w:val="00A2293D"/>
    <w:rPr>
      <w:vertAlign w:val="superscript"/>
    </w:rPr>
  </w:style>
  <w:style w:type="character" w:customStyle="1" w:styleId="Marquedannotation1">
    <w:name w:val="Marque d'annotation1"/>
    <w:rsid w:val="00A2293D"/>
    <w:rPr>
      <w:sz w:val="18"/>
    </w:rPr>
  </w:style>
  <w:style w:type="character" w:customStyle="1" w:styleId="Appelnotedebasdep1">
    <w:name w:val="Appel note de bas de p.1"/>
    <w:rsid w:val="00A2293D"/>
    <w:rPr>
      <w:vertAlign w:val="superscript"/>
    </w:rPr>
  </w:style>
  <w:style w:type="character" w:customStyle="1" w:styleId="Appeldenotedefin1">
    <w:name w:val="Appel de note de fin1"/>
    <w:rsid w:val="00A2293D"/>
    <w:rPr>
      <w:vertAlign w:val="superscript"/>
    </w:rPr>
  </w:style>
  <w:style w:type="character" w:customStyle="1" w:styleId="NumberingSymbols">
    <w:name w:val="Numbering Symbols"/>
    <w:rsid w:val="00A2293D"/>
  </w:style>
  <w:style w:type="character" w:customStyle="1" w:styleId="DefaultParagraphFont1">
    <w:name w:val="Default Paragraph Font1"/>
    <w:rsid w:val="00A2293D"/>
  </w:style>
  <w:style w:type="character" w:customStyle="1" w:styleId="FootnoteReference1">
    <w:name w:val="Footnote Reference1"/>
    <w:rsid w:val="00A2293D"/>
    <w:rPr>
      <w:vertAlign w:val="superscript"/>
    </w:rPr>
  </w:style>
  <w:style w:type="character" w:customStyle="1" w:styleId="Marquedecommentaire1">
    <w:name w:val="Marque de commentaire1"/>
    <w:rsid w:val="00A2293D"/>
    <w:rPr>
      <w:sz w:val="16"/>
      <w:szCs w:val="16"/>
    </w:rPr>
  </w:style>
  <w:style w:type="character" w:customStyle="1" w:styleId="CommentaireCar">
    <w:name w:val="Commentaire Car"/>
    <w:rsid w:val="00A2293D"/>
  </w:style>
  <w:style w:type="paragraph" w:customStyle="1" w:styleId="Heading">
    <w:name w:val="Heading"/>
    <w:basedOn w:val="Normal"/>
    <w:next w:val="Corpsdetexte"/>
    <w:rsid w:val="00A2293D"/>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A2293D"/>
    <w:pPr>
      <w:spacing w:after="120"/>
    </w:pPr>
  </w:style>
  <w:style w:type="character" w:customStyle="1" w:styleId="CorpsdetexteCar">
    <w:name w:val="Corps de texte Car"/>
    <w:basedOn w:val="Policepardfaut"/>
    <w:link w:val="Corpsdetexte"/>
    <w:rsid w:val="00A2293D"/>
    <w:rPr>
      <w:rFonts w:ascii="Times New Roman" w:hAnsi="Times New Roman"/>
      <w:sz w:val="24"/>
      <w:szCs w:val="24"/>
      <w:lang w:eastAsia="ar-SA"/>
    </w:rPr>
  </w:style>
  <w:style w:type="paragraph" w:customStyle="1" w:styleId="Caption2">
    <w:name w:val="Caption2"/>
    <w:basedOn w:val="Normal"/>
    <w:rsid w:val="00A2293D"/>
    <w:pPr>
      <w:suppressLineNumbers/>
      <w:spacing w:before="120" w:after="120"/>
    </w:pPr>
    <w:rPr>
      <w:rFonts w:eastAsia="Times New Roman" w:cs="Mangal"/>
      <w:i/>
      <w:iCs/>
    </w:rPr>
  </w:style>
  <w:style w:type="paragraph" w:customStyle="1" w:styleId="Index">
    <w:name w:val="Index"/>
    <w:basedOn w:val="Normal"/>
    <w:rsid w:val="00A2293D"/>
    <w:pPr>
      <w:suppressLineNumbers/>
    </w:pPr>
    <w:rPr>
      <w:rFonts w:eastAsia="Times New Roman" w:cs="Mangal"/>
    </w:rPr>
  </w:style>
  <w:style w:type="paragraph" w:customStyle="1" w:styleId="Caption1">
    <w:name w:val="Caption1"/>
    <w:basedOn w:val="Normal"/>
    <w:rsid w:val="00A2293D"/>
    <w:pPr>
      <w:suppressLineNumbers/>
      <w:spacing w:before="120" w:after="120"/>
    </w:pPr>
    <w:rPr>
      <w:rFonts w:eastAsia="Times New Roman" w:cs="Mangal"/>
      <w:i/>
      <w:iCs/>
    </w:rPr>
  </w:style>
  <w:style w:type="paragraph" w:customStyle="1" w:styleId="Commentaire1">
    <w:name w:val="Commentaire1"/>
    <w:basedOn w:val="Normal"/>
    <w:rsid w:val="00A2293D"/>
    <w:rPr>
      <w:rFonts w:eastAsia="Times New Roman"/>
    </w:rPr>
  </w:style>
  <w:style w:type="paragraph" w:customStyle="1" w:styleId="Meta14-Heading1">
    <w:name w:val="Meta14-Heading 1"/>
    <w:basedOn w:val="Normal"/>
    <w:next w:val="Meta15-Heading2"/>
    <w:rsid w:val="00A2293D"/>
    <w:pPr>
      <w:spacing w:before="360" w:after="240"/>
      <w:ind w:firstLine="720"/>
    </w:pPr>
    <w:rPr>
      <w:rFonts w:eastAsia="Times New Roman"/>
      <w:b/>
      <w:color w:val="000000"/>
      <w:lang w:val="fr-FR"/>
    </w:rPr>
  </w:style>
  <w:style w:type="paragraph" w:customStyle="1" w:styleId="Meta15-Heading2">
    <w:name w:val="Meta15-Heading 2"/>
    <w:basedOn w:val="Normal"/>
    <w:next w:val="Meta12-Firstparagraph"/>
    <w:rsid w:val="00A2293D"/>
    <w:pPr>
      <w:spacing w:before="360" w:after="240"/>
      <w:ind w:firstLine="720"/>
    </w:pPr>
    <w:rPr>
      <w:rFonts w:eastAsia="Times New Roman"/>
      <w:b/>
      <w:i/>
      <w:color w:val="000000"/>
      <w:lang w:val="fr-FR"/>
    </w:rPr>
  </w:style>
  <w:style w:type="paragraph" w:customStyle="1" w:styleId="Meta12-Firstparagraph">
    <w:name w:val="Meta12-First paragraph"/>
    <w:basedOn w:val="Normal"/>
    <w:next w:val="Meta13-OtherParagraph"/>
    <w:rsid w:val="00A2293D"/>
    <w:rPr>
      <w:rFonts w:eastAsia="Times New Roman"/>
      <w:lang w:val="en-US"/>
    </w:rPr>
  </w:style>
  <w:style w:type="paragraph" w:customStyle="1" w:styleId="Meta13-OtherParagraph">
    <w:name w:val="Meta13-OtherParagraph"/>
    <w:basedOn w:val="Normal"/>
    <w:rsid w:val="00A2293D"/>
    <w:pPr>
      <w:ind w:firstLine="539"/>
      <w:jc w:val="both"/>
    </w:pPr>
    <w:rPr>
      <w:rFonts w:eastAsia="Times New Roman"/>
      <w:color w:val="0070C0"/>
      <w:lang w:val="en-US"/>
    </w:rPr>
  </w:style>
  <w:style w:type="paragraph" w:customStyle="1" w:styleId="Meta07-TitleabstractKeywords">
    <w:name w:val="Meta07-Title abstract/Keywords"/>
    <w:basedOn w:val="Normal"/>
    <w:next w:val="Meta06-RsumAbstract"/>
    <w:rsid w:val="00A2293D"/>
    <w:pPr>
      <w:spacing w:before="240"/>
    </w:pPr>
    <w:rPr>
      <w:rFonts w:eastAsia="Times New Roman"/>
      <w:b/>
      <w:bCs/>
      <w:lang w:val="en-US"/>
    </w:rPr>
  </w:style>
  <w:style w:type="paragraph" w:customStyle="1" w:styleId="Meta08-MotsCls0">
    <w:name w:val="Meta08-MotsClés"/>
    <w:basedOn w:val="Normal"/>
    <w:next w:val="Meta09-Keywords0"/>
    <w:rsid w:val="00A2293D"/>
    <w:rPr>
      <w:rFonts w:eastAsia="Times New Roman"/>
      <w:color w:val="000000"/>
      <w:lang w:val="fr-FR"/>
    </w:rPr>
  </w:style>
  <w:style w:type="paragraph" w:customStyle="1" w:styleId="Meta09-Keywords0">
    <w:name w:val="Meta09-Keywords"/>
    <w:basedOn w:val="Meta08-MotsCls0"/>
    <w:next w:val="Meta10-Excerpt"/>
    <w:rsid w:val="00A2293D"/>
    <w:pPr>
      <w:spacing w:after="480"/>
    </w:pPr>
  </w:style>
  <w:style w:type="paragraph" w:customStyle="1" w:styleId="Meta10-Excerpt">
    <w:name w:val="Meta10-Excerpt"/>
    <w:basedOn w:val="Normal"/>
    <w:rsid w:val="00A2293D"/>
    <w:pPr>
      <w:ind w:left="4500"/>
      <w:jc w:val="right"/>
    </w:pPr>
    <w:rPr>
      <w:rFonts w:eastAsia="Times New Roman"/>
      <w:lang w:val="en-US"/>
    </w:rPr>
  </w:style>
  <w:style w:type="paragraph" w:customStyle="1" w:styleId="Meta16-Heading3">
    <w:name w:val="Meta16-Heading 3"/>
    <w:basedOn w:val="Normal"/>
    <w:next w:val="Meta12-Firstparagraph"/>
    <w:rsid w:val="00A2293D"/>
    <w:pPr>
      <w:spacing w:before="240" w:after="240"/>
      <w:ind w:firstLine="720"/>
    </w:pPr>
    <w:rPr>
      <w:rFonts w:eastAsia="Times New Roman"/>
      <w:i/>
      <w:color w:val="000000"/>
      <w:lang w:val="fr-FR"/>
    </w:rPr>
  </w:style>
  <w:style w:type="paragraph" w:customStyle="1" w:styleId="Meta17-Heading4">
    <w:name w:val="Meta17-Heading 4"/>
    <w:basedOn w:val="Normal"/>
    <w:next w:val="Meta12-Firstparagraph"/>
    <w:rsid w:val="00A2293D"/>
    <w:pPr>
      <w:spacing w:before="240" w:after="240"/>
      <w:ind w:firstLine="720"/>
    </w:pPr>
    <w:rPr>
      <w:rFonts w:eastAsia="Times New Roman"/>
      <w:i/>
      <w:color w:val="000000"/>
      <w:lang w:val="fr-FR"/>
    </w:rPr>
  </w:style>
  <w:style w:type="paragraph" w:customStyle="1" w:styleId="Meta28-TitleReferences">
    <w:name w:val="Meta28-Title References"/>
    <w:basedOn w:val="Normal"/>
    <w:next w:val="Meta27-Notes"/>
    <w:rsid w:val="00A2293D"/>
    <w:pPr>
      <w:spacing w:before="360" w:after="360"/>
      <w:ind w:right="-601" w:firstLine="720"/>
    </w:pPr>
    <w:rPr>
      <w:rFonts w:eastAsia="Times New Roman"/>
      <w:b/>
      <w:color w:val="000000"/>
      <w:lang w:val="fr-FR"/>
    </w:rPr>
  </w:style>
  <w:style w:type="paragraph" w:customStyle="1" w:styleId="Meta29-References">
    <w:name w:val="Meta29-References"/>
    <w:basedOn w:val="Meta27-Notes"/>
    <w:rsid w:val="00A2293D"/>
    <w:pPr>
      <w:ind w:left="720" w:hanging="720"/>
    </w:pPr>
    <w:rPr>
      <w:rFonts w:eastAsia="Times New Roman"/>
      <w:szCs w:val="24"/>
    </w:rPr>
  </w:style>
  <w:style w:type="paragraph" w:customStyle="1" w:styleId="Meta20-Quotation">
    <w:name w:val="Meta20-Quotation"/>
    <w:basedOn w:val="Normal"/>
    <w:next w:val="Meta12-Firstparagraph"/>
    <w:rsid w:val="00A2293D"/>
    <w:pPr>
      <w:spacing w:before="240" w:after="240"/>
      <w:ind w:left="720"/>
    </w:pPr>
    <w:rPr>
      <w:rFonts w:eastAsia="Times New Roman"/>
      <w:lang w:val="fr-FR"/>
    </w:rPr>
  </w:style>
  <w:style w:type="paragraph" w:customStyle="1" w:styleId="Meta21-Texttobeglossed">
    <w:name w:val="Meta21-Text to be glossed"/>
    <w:basedOn w:val="Normal"/>
    <w:next w:val="Meta23-Subtitle"/>
    <w:rsid w:val="00A2293D"/>
    <w:pPr>
      <w:spacing w:before="240"/>
      <w:ind w:left="714" w:hanging="357"/>
    </w:pPr>
    <w:rPr>
      <w:rFonts w:eastAsia="Times New Roman"/>
      <w:lang w:val="fr-FR"/>
    </w:rPr>
  </w:style>
  <w:style w:type="paragraph" w:customStyle="1" w:styleId="Meta23-Subtitle">
    <w:name w:val="Meta23-Subtitle"/>
    <w:basedOn w:val="Normal"/>
    <w:rsid w:val="00A2293D"/>
    <w:pPr>
      <w:ind w:left="720"/>
    </w:pPr>
    <w:rPr>
      <w:rFonts w:eastAsia="Times New Roman"/>
      <w:i/>
      <w:lang w:val="en-GB"/>
    </w:rPr>
  </w:style>
  <w:style w:type="paragraph" w:customStyle="1" w:styleId="Meta24-Tablenumbering">
    <w:name w:val="Meta24-Table numbering"/>
    <w:basedOn w:val="Meta13-OtherParagraph"/>
    <w:next w:val="Meta25-TableTitle"/>
    <w:rsid w:val="00A2293D"/>
    <w:pPr>
      <w:spacing w:before="240" w:after="120"/>
      <w:ind w:firstLine="0"/>
    </w:pPr>
    <w:rPr>
      <w:smallCaps/>
      <w:lang w:val="fr-FR"/>
    </w:rPr>
  </w:style>
  <w:style w:type="paragraph" w:customStyle="1" w:styleId="Meta25-TableTitle">
    <w:name w:val="Meta25-Table Title"/>
    <w:basedOn w:val="Meta13-OtherParagraph"/>
    <w:rsid w:val="00A2293D"/>
    <w:pPr>
      <w:spacing w:before="120" w:after="120"/>
      <w:ind w:firstLine="0"/>
    </w:pPr>
    <w:rPr>
      <w:b/>
      <w:lang w:val="fr-FR"/>
    </w:rPr>
  </w:style>
  <w:style w:type="paragraph" w:customStyle="1" w:styleId="Meta18-Elementofliste">
    <w:name w:val="Meta18-Element of liste"/>
    <w:basedOn w:val="Normal"/>
    <w:rsid w:val="00A2293D"/>
    <w:pPr>
      <w:ind w:left="918" w:hanging="198"/>
    </w:pPr>
    <w:rPr>
      <w:rFonts w:eastAsia="Times New Roman"/>
      <w:lang w:val="fr-FR"/>
    </w:rPr>
  </w:style>
  <w:style w:type="paragraph" w:customStyle="1" w:styleId="Meta26-TitleNote">
    <w:name w:val="Meta26-Title Note"/>
    <w:basedOn w:val="Normal"/>
    <w:next w:val="Normal"/>
    <w:rsid w:val="00A2293D"/>
    <w:pPr>
      <w:spacing w:before="360" w:after="360"/>
      <w:ind w:right="-601" w:firstLine="720"/>
    </w:pPr>
    <w:rPr>
      <w:rFonts w:eastAsia="Times New Roman"/>
      <w:b/>
      <w:color w:val="000000"/>
      <w:lang w:val="fr-FR"/>
    </w:rPr>
  </w:style>
  <w:style w:type="paragraph" w:customStyle="1" w:styleId="Meta01-ArticleTitle">
    <w:name w:val="Meta01-ArticleTitle"/>
    <w:basedOn w:val="Normal"/>
    <w:next w:val="Meta02-AuthorName"/>
    <w:rsid w:val="00A2293D"/>
    <w:pPr>
      <w:spacing w:after="240"/>
    </w:pPr>
    <w:rPr>
      <w:rFonts w:eastAsia="Times New Roman"/>
      <w:b/>
      <w:color w:val="000000"/>
      <w:sz w:val="36"/>
      <w:szCs w:val="36"/>
      <w:lang w:val="en-US"/>
    </w:rPr>
  </w:style>
  <w:style w:type="paragraph" w:customStyle="1" w:styleId="Meta02-AuthorName">
    <w:name w:val="Meta02-AuthorName"/>
    <w:basedOn w:val="Normal"/>
    <w:next w:val="Meta03-AuthorAffiliation"/>
    <w:rsid w:val="00A2293D"/>
    <w:pPr>
      <w:ind w:left="1440"/>
    </w:pPr>
    <w:rPr>
      <w:rFonts w:eastAsia="Times New Roman"/>
      <w:caps/>
      <w:lang w:val="en-US"/>
    </w:rPr>
  </w:style>
  <w:style w:type="paragraph" w:customStyle="1" w:styleId="Meta03-AuthorAffiliation">
    <w:name w:val="Meta03-AuthorAffiliation"/>
    <w:basedOn w:val="Normal"/>
    <w:next w:val="Meta04-AuthorEmail"/>
    <w:rsid w:val="00A2293D"/>
    <w:pPr>
      <w:ind w:left="1440"/>
    </w:pPr>
    <w:rPr>
      <w:rFonts w:eastAsia="Times New Roman"/>
      <w:i/>
      <w:color w:val="000000"/>
      <w:lang w:val="en-US"/>
    </w:rPr>
  </w:style>
  <w:style w:type="paragraph" w:customStyle="1" w:styleId="Meta04-AuthorEmail">
    <w:name w:val="Meta04-AuthorEmail"/>
    <w:basedOn w:val="Normal"/>
    <w:next w:val="Meta05-TitreRsum"/>
    <w:rsid w:val="00A2293D"/>
    <w:pPr>
      <w:spacing w:after="240"/>
      <w:ind w:left="1440"/>
    </w:pPr>
    <w:rPr>
      <w:rFonts w:eastAsia="Times New Roman"/>
      <w:color w:val="000000"/>
      <w:lang w:val="en-US"/>
    </w:rPr>
  </w:style>
  <w:style w:type="paragraph" w:customStyle="1" w:styleId="Meta11-ExcerptAuthor">
    <w:name w:val="Meta11-ExcerptAuthor"/>
    <w:basedOn w:val="Normal"/>
    <w:next w:val="Meta12-Firstparagraph"/>
    <w:rsid w:val="00A2293D"/>
    <w:pPr>
      <w:spacing w:after="480"/>
      <w:ind w:left="4502"/>
      <w:jc w:val="right"/>
    </w:pPr>
    <w:rPr>
      <w:rFonts w:eastAsia="Times New Roman"/>
      <w:lang w:val="en-US"/>
    </w:rPr>
  </w:style>
  <w:style w:type="paragraph" w:customStyle="1" w:styleId="Meta18b-Listwithlevels">
    <w:name w:val="Meta18b-List with levels"/>
    <w:basedOn w:val="Normal"/>
    <w:rsid w:val="00A2293D"/>
    <w:pPr>
      <w:tabs>
        <w:tab w:val="left" w:pos="993"/>
        <w:tab w:val="left" w:pos="1077"/>
        <w:tab w:val="left" w:pos="1418"/>
        <w:tab w:val="left" w:pos="1701"/>
      </w:tabs>
      <w:ind w:left="1089" w:hanging="369"/>
    </w:pPr>
    <w:rPr>
      <w:rFonts w:eastAsia="Times New Roman"/>
      <w:lang w:val="fr-FR"/>
    </w:rPr>
  </w:style>
  <w:style w:type="paragraph" w:customStyle="1" w:styleId="Meta21-Numberedcitation">
    <w:name w:val="Meta21-Numbered citation"/>
    <w:basedOn w:val="Normal"/>
    <w:next w:val="Meta22a-Translationorgloss"/>
    <w:rsid w:val="00A2293D"/>
    <w:pPr>
      <w:tabs>
        <w:tab w:val="left" w:pos="993"/>
      </w:tabs>
      <w:spacing w:before="240"/>
      <w:ind w:left="714" w:hanging="357"/>
    </w:pPr>
    <w:rPr>
      <w:rFonts w:eastAsia="Times New Roman"/>
      <w:lang w:val="fr-FR"/>
    </w:rPr>
  </w:style>
  <w:style w:type="paragraph" w:customStyle="1" w:styleId="Meta22a-Translationorgloss">
    <w:name w:val="Meta22a-Translation or gloss"/>
    <w:basedOn w:val="Normal"/>
    <w:rsid w:val="00A2293D"/>
    <w:pPr>
      <w:ind w:left="720"/>
    </w:pPr>
    <w:rPr>
      <w:rFonts w:eastAsia="Times New Roman"/>
      <w:color w:val="000000"/>
      <w:lang w:val="en-GB"/>
    </w:rPr>
  </w:style>
  <w:style w:type="paragraph" w:customStyle="1" w:styleId="Meta22-Example">
    <w:name w:val="Meta22-Example"/>
    <w:basedOn w:val="Meta21-Numberedcitation"/>
    <w:next w:val="Normal"/>
    <w:rsid w:val="00A2293D"/>
    <w:rPr>
      <w:i/>
    </w:rPr>
  </w:style>
  <w:style w:type="paragraph" w:customStyle="1" w:styleId="Meta19-Authororsource">
    <w:name w:val="Meta19-Author or source"/>
    <w:basedOn w:val="Normal"/>
    <w:next w:val="Normal"/>
    <w:rsid w:val="00A2293D"/>
    <w:pPr>
      <w:spacing w:after="240"/>
      <w:ind w:left="3828"/>
    </w:pPr>
    <w:rPr>
      <w:rFonts w:eastAsia="SimSun"/>
      <w:color w:val="0000FF"/>
      <w:lang w:val="fr-FR"/>
    </w:rPr>
  </w:style>
  <w:style w:type="paragraph" w:customStyle="1" w:styleId="Meta20b-Numberedcitation">
    <w:name w:val="Meta20b-Numbered citation"/>
    <w:basedOn w:val="Normal"/>
    <w:next w:val="Meta22a-Translationorgloss"/>
    <w:rsid w:val="00A2293D"/>
    <w:pPr>
      <w:tabs>
        <w:tab w:val="left" w:pos="993"/>
      </w:tabs>
      <w:spacing w:before="240"/>
      <w:ind w:left="714" w:hanging="357"/>
    </w:pPr>
    <w:rPr>
      <w:rFonts w:eastAsia="SimSun"/>
      <w:lang w:val="fr-FR"/>
    </w:rPr>
  </w:style>
  <w:style w:type="paragraph" w:customStyle="1" w:styleId="TableContents">
    <w:name w:val="Table Contents"/>
    <w:basedOn w:val="Normal"/>
    <w:rsid w:val="00A2293D"/>
    <w:pPr>
      <w:suppressLineNumbers/>
    </w:pPr>
    <w:rPr>
      <w:rFonts w:eastAsia="Times New Roman"/>
    </w:rPr>
  </w:style>
  <w:style w:type="paragraph" w:customStyle="1" w:styleId="TableHeading">
    <w:name w:val="Table Heading"/>
    <w:basedOn w:val="TableContents"/>
    <w:rsid w:val="00A2293D"/>
    <w:pPr>
      <w:jc w:val="center"/>
    </w:pPr>
    <w:rPr>
      <w:b/>
      <w:bCs/>
    </w:rPr>
  </w:style>
  <w:style w:type="paragraph" w:customStyle="1" w:styleId="PlainText1">
    <w:name w:val="Plain Text1"/>
    <w:basedOn w:val="Normal"/>
    <w:rsid w:val="00A2293D"/>
    <w:rPr>
      <w:rFonts w:ascii="Courier New" w:eastAsia="Times New Roman" w:hAnsi="Courier New" w:cs="Courier New"/>
    </w:rPr>
  </w:style>
  <w:style w:type="paragraph" w:customStyle="1" w:styleId="DefaultLTNotizen">
    <w:name w:val="Default~LT~Notizen"/>
    <w:rsid w:val="00A2293D"/>
    <w:pPr>
      <w:widowControl w:val="0"/>
      <w:suppressAutoHyphens/>
      <w:autoSpaceDE w:val="0"/>
      <w:ind w:left="340" w:hanging="340"/>
    </w:pPr>
    <w:rPr>
      <w:rFonts w:ascii="Tahoma" w:eastAsia="Tahoma" w:hAnsi="Tahoma" w:cs="Tahoma"/>
      <w:sz w:val="40"/>
      <w:szCs w:val="40"/>
      <w:lang w:val="en-CA" w:eastAsia="hi-IN" w:bidi="hi-IN"/>
    </w:rPr>
  </w:style>
  <w:style w:type="paragraph" w:customStyle="1" w:styleId="Commentaire2">
    <w:name w:val="Commentaire2"/>
    <w:basedOn w:val="Normal"/>
    <w:rsid w:val="00A2293D"/>
    <w:rPr>
      <w:rFonts w:eastAsia="Times New Roman"/>
    </w:rPr>
  </w:style>
  <w:style w:type="character" w:customStyle="1" w:styleId="Titre1Car">
    <w:name w:val="Titre 1 Car"/>
    <w:basedOn w:val="Policepardfaut"/>
    <w:link w:val="Titre1"/>
    <w:rsid w:val="00A2293D"/>
    <w:rPr>
      <w:rFonts w:ascii="Arial" w:eastAsia="Times New Roman" w:hAnsi="Arial" w:cs="Arial"/>
      <w:b/>
      <w:kern w:val="1"/>
      <w:sz w:val="32"/>
      <w:szCs w:val="32"/>
      <w:lang w:eastAsia="ar-SA"/>
    </w:rPr>
  </w:style>
  <w:style w:type="character" w:customStyle="1" w:styleId="Titre3Car">
    <w:name w:val="Titre 3 Car"/>
    <w:basedOn w:val="Policepardfaut"/>
    <w:link w:val="Titre3"/>
    <w:rsid w:val="00A2293D"/>
    <w:rPr>
      <w:rFonts w:ascii="Arial" w:eastAsia="Microsoft YaHei" w:hAnsi="Arial" w:cs="Mangal"/>
      <w:b/>
      <w:bCs/>
      <w:sz w:val="28"/>
      <w:szCs w:val="28"/>
      <w:lang w:eastAsia="ar-SA"/>
    </w:rPr>
  </w:style>
  <w:style w:type="paragraph" w:styleId="Notedebasdepage">
    <w:name w:val="footnote text"/>
    <w:basedOn w:val="Normal"/>
    <w:link w:val="NotedebasdepageCar"/>
    <w:rsid w:val="00A2293D"/>
    <w:rPr>
      <w:rFonts w:eastAsia="Times New Roman"/>
    </w:rPr>
  </w:style>
  <w:style w:type="character" w:customStyle="1" w:styleId="NotedebasdepageCar">
    <w:name w:val="Note de bas de page Car"/>
    <w:basedOn w:val="Policepardfaut"/>
    <w:link w:val="Notedebasdepage"/>
    <w:rsid w:val="00A2293D"/>
    <w:rPr>
      <w:rFonts w:ascii="Times New Roman" w:eastAsia="Times New Roman" w:hAnsi="Times New Roman" w:cs="Times New Roman"/>
      <w:sz w:val="20"/>
      <w:szCs w:val="20"/>
      <w:lang w:eastAsia="ar-SA"/>
    </w:rPr>
  </w:style>
  <w:style w:type="paragraph" w:styleId="Commentaire">
    <w:name w:val="annotation text"/>
    <w:basedOn w:val="Normal"/>
    <w:link w:val="CommentaireCar1"/>
    <w:uiPriority w:val="99"/>
    <w:semiHidden/>
    <w:unhideWhenUsed/>
    <w:rsid w:val="00A2293D"/>
    <w:rPr>
      <w:rFonts w:eastAsia="Times New Roman"/>
    </w:rPr>
  </w:style>
  <w:style w:type="character" w:customStyle="1" w:styleId="CommentaireCar1">
    <w:name w:val="Commentaire Car1"/>
    <w:link w:val="Commentaire"/>
    <w:uiPriority w:val="99"/>
    <w:semiHidden/>
    <w:rsid w:val="00A2293D"/>
    <w:rPr>
      <w:rFonts w:ascii="Times New Roman" w:eastAsia="Times New Roman" w:hAnsi="Times New Roman" w:cs="Times New Roman"/>
      <w:sz w:val="20"/>
      <w:szCs w:val="20"/>
      <w:lang w:eastAsia="ar-SA"/>
    </w:rPr>
  </w:style>
  <w:style w:type="character" w:styleId="Marquedecommentaire">
    <w:name w:val="annotation reference"/>
    <w:uiPriority w:val="99"/>
    <w:semiHidden/>
    <w:unhideWhenUsed/>
    <w:rsid w:val="00A2293D"/>
    <w:rPr>
      <w:sz w:val="16"/>
      <w:szCs w:val="16"/>
    </w:rPr>
  </w:style>
  <w:style w:type="paragraph" w:styleId="Liste">
    <w:name w:val="List"/>
    <w:basedOn w:val="Corpsdetexte"/>
    <w:rsid w:val="00A2293D"/>
    <w:rPr>
      <w:rFonts w:eastAsia="Times New Roman" w:cs="Mangal"/>
    </w:rPr>
  </w:style>
  <w:style w:type="character" w:styleId="Lienhypertexte">
    <w:name w:val="Hyperlink"/>
    <w:rsid w:val="00A2293D"/>
    <w:rPr>
      <w:color w:val="0000FF"/>
      <w:u w:val="single"/>
    </w:rPr>
  </w:style>
  <w:style w:type="character" w:styleId="lev">
    <w:name w:val="Strong"/>
    <w:qFormat/>
    <w:rsid w:val="00A2293D"/>
    <w:rPr>
      <w:b/>
      <w:bCs/>
    </w:rPr>
  </w:style>
  <w:style w:type="paragraph" w:styleId="Objetducommentaire">
    <w:name w:val="annotation subject"/>
    <w:basedOn w:val="Commentaire1"/>
    <w:next w:val="Commentaire1"/>
    <w:link w:val="ObjetducommentaireCar"/>
    <w:rsid w:val="00A2293D"/>
  </w:style>
  <w:style w:type="character" w:customStyle="1" w:styleId="ObjetducommentaireCar">
    <w:name w:val="Objet du commentaire Car"/>
    <w:basedOn w:val="CommentaireCar1"/>
    <w:link w:val="Objetducommentaire"/>
    <w:rsid w:val="00A2293D"/>
    <w:rPr>
      <w:rFonts w:ascii="Times New Roman" w:eastAsia="Times New Roman" w:hAnsi="Times New Roman" w:cs="Times New Roman"/>
      <w:sz w:val="24"/>
      <w:szCs w:val="24"/>
      <w:lang w:eastAsia="ar-SA"/>
    </w:rPr>
  </w:style>
  <w:style w:type="paragraph" w:styleId="Textedebulles">
    <w:name w:val="Balloon Text"/>
    <w:basedOn w:val="Normal"/>
    <w:link w:val="TextedebullesCar"/>
    <w:rsid w:val="00A2293D"/>
    <w:rPr>
      <w:rFonts w:ascii="Tahoma" w:eastAsia="Times New Roman" w:hAnsi="Tahoma" w:cs="Tahoma"/>
      <w:sz w:val="16"/>
      <w:szCs w:val="16"/>
    </w:rPr>
  </w:style>
  <w:style w:type="character" w:customStyle="1" w:styleId="TextedebullesCar">
    <w:name w:val="Texte de bulles Car"/>
    <w:basedOn w:val="Policepardfaut"/>
    <w:link w:val="Textedebulles"/>
    <w:rsid w:val="00A2293D"/>
    <w:rPr>
      <w:rFonts w:ascii="Tahoma" w:eastAsia="Times New Roman" w:hAnsi="Tahoma" w:cs="Tahoma"/>
      <w:sz w:val="16"/>
      <w:szCs w:val="16"/>
      <w:lang w:eastAsia="ar-SA"/>
    </w:rPr>
  </w:style>
  <w:style w:type="paragraph" w:styleId="Rvision">
    <w:name w:val="Revision"/>
    <w:rsid w:val="00A2293D"/>
    <w:pPr>
      <w:suppressAutoHyphens/>
    </w:pPr>
    <w:rPr>
      <w:rFonts w:eastAsia="Times New Roman"/>
      <w:sz w:val="24"/>
      <w:szCs w:val="24"/>
      <w:lang w:eastAsia="ar-SA"/>
    </w:rPr>
  </w:style>
  <w:style w:type="paragraph" w:styleId="En-tte">
    <w:name w:val="header"/>
    <w:basedOn w:val="Normal"/>
    <w:link w:val="En-tteCar"/>
    <w:uiPriority w:val="99"/>
    <w:unhideWhenUsed/>
    <w:rsid w:val="000B17E7"/>
    <w:pPr>
      <w:tabs>
        <w:tab w:val="center" w:pos="4320"/>
        <w:tab w:val="right" w:pos="8640"/>
      </w:tabs>
    </w:pPr>
  </w:style>
  <w:style w:type="character" w:customStyle="1" w:styleId="En-tteCar">
    <w:name w:val="En-tête Car"/>
    <w:basedOn w:val="Policepardfaut"/>
    <w:link w:val="En-tte"/>
    <w:uiPriority w:val="99"/>
    <w:rsid w:val="000B17E7"/>
  </w:style>
  <w:style w:type="paragraph" w:styleId="Pieddepage">
    <w:name w:val="footer"/>
    <w:basedOn w:val="Normal"/>
    <w:link w:val="PieddepageCar"/>
    <w:uiPriority w:val="99"/>
    <w:unhideWhenUsed/>
    <w:rsid w:val="000B17E7"/>
    <w:pPr>
      <w:tabs>
        <w:tab w:val="center" w:pos="4320"/>
        <w:tab w:val="right" w:pos="8640"/>
      </w:tabs>
    </w:pPr>
  </w:style>
  <w:style w:type="character" w:customStyle="1" w:styleId="PieddepageCar">
    <w:name w:val="Pied de page Car"/>
    <w:basedOn w:val="Policepardfaut"/>
    <w:link w:val="Pieddepage"/>
    <w:uiPriority w:val="99"/>
    <w:rsid w:val="000B17E7"/>
  </w:style>
  <w:style w:type="character" w:styleId="Appeldenotedefin">
    <w:name w:val="endnote reference"/>
    <w:basedOn w:val="Policepardfaut"/>
    <w:uiPriority w:val="99"/>
    <w:unhideWhenUsed/>
    <w:rsid w:val="00CE2851"/>
    <w:rPr>
      <w:vertAlign w:val="superscript"/>
    </w:rPr>
  </w:style>
  <w:style w:type="character" w:styleId="Appelnotedebasdep">
    <w:name w:val="footnote reference"/>
    <w:basedOn w:val="Policepardfaut"/>
    <w:uiPriority w:val="99"/>
    <w:unhideWhenUsed/>
    <w:rsid w:val="00CE2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histal.com/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ist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882D-0EC5-6F46-B5B7-44DB2955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7100</Characters>
  <Application>Microsoft Macintosh Word</Application>
  <DocSecurity>0</DocSecurity>
  <Lines>59</Lines>
  <Paragraphs>16</Paragraphs>
  <ScaleCrop>false</ScaleCrop>
  <Company>UdeM</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c:creator>
  <cp:keywords/>
  <dc:description/>
  <cp:lastModifiedBy>Sonia Fernandes</cp:lastModifiedBy>
  <cp:revision>2</cp:revision>
  <dcterms:created xsi:type="dcterms:W3CDTF">2017-04-09T17:34:00Z</dcterms:created>
  <dcterms:modified xsi:type="dcterms:W3CDTF">2017-04-09T17:34:00Z</dcterms:modified>
</cp:coreProperties>
</file>